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31DCC55F" w:rsidR="00E637EC" w:rsidRDefault="00397DFB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UPRAVLJANJE NABAVOM I DOBAVLJAČIMA</w:t>
      </w: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2789118E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397DFB">
        <w:rPr>
          <w:rFonts w:ascii="Aptos" w:hAnsi="Aptos"/>
          <w:b/>
          <w:bCs/>
          <w:sz w:val="22"/>
          <w:szCs w:val="22"/>
        </w:rPr>
        <w:t>PROC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397DFB">
        <w:rPr>
          <w:rFonts w:ascii="Aptos" w:hAnsi="Aptos"/>
          <w:b/>
          <w:bCs/>
          <w:sz w:val="22"/>
          <w:szCs w:val="22"/>
        </w:rPr>
        <w:t>4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07337BF3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Status dokumenta: Kontrolirani dokument</w:t>
      </w:r>
    </w:p>
    <w:p w14:paraId="5D26C243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Vlasnik dokumenta: MR / Administracija</w:t>
      </w:r>
    </w:p>
    <w:p w14:paraId="32F76BE4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Odobrio: Direktor</w:t>
      </w:r>
    </w:p>
    <w:p w14:paraId="58F2E4B7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Sljedeći pregled: najkasnije 12 mjeseci od izdavanja</w:t>
      </w:r>
    </w:p>
    <w:p w14:paraId="793D26FB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27E8A157" w14:textId="0BBCDE43" w:rsidR="00397DFB" w:rsidRPr="00397DFB" w:rsidRDefault="00397DFB" w:rsidP="005520B7">
      <w:pPr>
        <w:pStyle w:val="Heading1"/>
      </w:pPr>
      <w:r w:rsidRPr="00397DFB">
        <w:t>S</w:t>
      </w:r>
      <w:r w:rsidR="005520B7">
        <w:t>VRHA</w:t>
      </w:r>
    </w:p>
    <w:p w14:paraId="7ECC064E" w14:textId="77777777" w:rsidR="00397DFB" w:rsidRPr="005520B7" w:rsidRDefault="00397DFB" w:rsidP="00397DFB">
      <w:p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Ovom procedurom definira se način:</w:t>
      </w:r>
    </w:p>
    <w:p w14:paraId="741AEBB9" w14:textId="5AE211BF" w:rsidR="00397DFB" w:rsidRPr="005520B7" w:rsidRDefault="00397DFB" w:rsidP="0003400D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nabave materijala, opreme i usluga,</w:t>
      </w:r>
    </w:p>
    <w:p w14:paraId="47D20F1E" w14:textId="2DCFC1E0" w:rsidR="00397DFB" w:rsidRPr="005520B7" w:rsidRDefault="00397DFB" w:rsidP="0003400D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odabira, evaluacije i nadzora dobavljača,</w:t>
      </w:r>
    </w:p>
    <w:p w14:paraId="2F0DD1BF" w14:textId="1B910782" w:rsidR="00397DFB" w:rsidRPr="005520B7" w:rsidRDefault="00397DFB" w:rsidP="0003400D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upravljanja neodobrenim i nesukladnim dobavljačima,</w:t>
      </w:r>
    </w:p>
    <w:p w14:paraId="40344E66" w14:textId="77777777" w:rsidR="00397DFB" w:rsidRPr="005520B7" w:rsidRDefault="00397DFB" w:rsidP="00397DFB">
      <w:p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radi osiguravanja da inputi nabave zadovoljavaju zahtjeve kvalitete, okoliša i zakonodavstva.</w:t>
      </w:r>
    </w:p>
    <w:p w14:paraId="31B079DE" w14:textId="77777777" w:rsidR="00397DFB" w:rsidRPr="005520B7" w:rsidRDefault="00397DFB" w:rsidP="00397DFB">
      <w:pPr>
        <w:spacing w:after="60"/>
        <w:rPr>
          <w:rFonts w:ascii="Aptos" w:hAnsi="Aptos"/>
          <w:sz w:val="22"/>
          <w:szCs w:val="22"/>
        </w:rPr>
      </w:pPr>
    </w:p>
    <w:p w14:paraId="38B192B6" w14:textId="44693C3D" w:rsidR="00397DFB" w:rsidRPr="005520B7" w:rsidRDefault="005520B7" w:rsidP="005520B7">
      <w:pPr>
        <w:pStyle w:val="Heading1"/>
      </w:pPr>
      <w:r>
        <w:t>OPSEG</w:t>
      </w:r>
    </w:p>
    <w:p w14:paraId="745B72CA" w14:textId="77777777" w:rsidR="00397DFB" w:rsidRPr="005520B7" w:rsidRDefault="00397DFB" w:rsidP="00397DFB">
      <w:p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Postupak se primjenjuje na sve procese nabave vezane uz:</w:t>
      </w:r>
    </w:p>
    <w:p w14:paraId="734FA89D" w14:textId="012273A2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materijale (beton, armatura, agregat, PVC, metal, električni materijali…),</w:t>
      </w:r>
    </w:p>
    <w:p w14:paraId="52048B31" w14:textId="21BABA5C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opremu i strojeve,</w:t>
      </w:r>
    </w:p>
    <w:p w14:paraId="135CAFE5" w14:textId="138C3138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transportne usluge,</w:t>
      </w:r>
    </w:p>
    <w:p w14:paraId="65D4968B" w14:textId="0448EF80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podizvođače radova,</w:t>
      </w:r>
    </w:p>
    <w:p w14:paraId="27A02EBC" w14:textId="7D18BB87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posebne usluge (geodet, laboratorij, atesti).</w:t>
      </w:r>
    </w:p>
    <w:p w14:paraId="472DACC7" w14:textId="77777777" w:rsidR="00397DFB" w:rsidRPr="005520B7" w:rsidRDefault="00397DFB" w:rsidP="00397DFB">
      <w:pPr>
        <w:spacing w:after="60"/>
        <w:rPr>
          <w:rFonts w:ascii="Aptos" w:hAnsi="Aptos"/>
          <w:sz w:val="22"/>
          <w:szCs w:val="22"/>
        </w:rPr>
      </w:pPr>
    </w:p>
    <w:p w14:paraId="05CA06B8" w14:textId="63C70C87" w:rsidR="00397DFB" w:rsidRPr="005520B7" w:rsidRDefault="00A71597" w:rsidP="00A71597">
      <w:pPr>
        <w:pStyle w:val="Heading1"/>
      </w:pPr>
      <w:r w:rsidRPr="005520B7">
        <w:t>POVEZANI DOKUMENTI</w:t>
      </w:r>
    </w:p>
    <w:p w14:paraId="327085A1" w14:textId="12D8659E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REG-DOB – Registar dobavljača i evaluacija</w:t>
      </w:r>
    </w:p>
    <w:p w14:paraId="21C34197" w14:textId="12BF1DDE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REG-RIZ – Matrica rizika</w:t>
      </w:r>
    </w:p>
    <w:p w14:paraId="5AB7F800" w14:textId="48E97B5B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REG-NC-KR – Registar nesukladnosti</w:t>
      </w:r>
    </w:p>
    <w:p w14:paraId="5EB1F00A" w14:textId="402E2441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PROC-IMS-06 – Upravljanje podizvođačima</w:t>
      </w:r>
    </w:p>
    <w:p w14:paraId="6B5299E1" w14:textId="4531B56B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PROC-IMS-01 – Upravljanje dokumentima</w:t>
      </w:r>
    </w:p>
    <w:p w14:paraId="5AE63C4E" w14:textId="1F09A19D" w:rsidR="00397DFB" w:rsidRPr="005520B7" w:rsidRDefault="00397DFB" w:rsidP="0003400D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5520B7">
        <w:rPr>
          <w:rFonts w:ascii="Aptos" w:hAnsi="Aptos"/>
          <w:sz w:val="22"/>
          <w:szCs w:val="22"/>
        </w:rPr>
        <w:t>PKI – Plan kontrole i ispitivanja</w:t>
      </w:r>
    </w:p>
    <w:p w14:paraId="4DA46802" w14:textId="77777777" w:rsidR="00397DFB" w:rsidRPr="005520B7" w:rsidRDefault="00397DFB" w:rsidP="00397DFB">
      <w:pPr>
        <w:spacing w:after="60"/>
        <w:rPr>
          <w:rFonts w:ascii="Aptos" w:hAnsi="Aptos"/>
          <w:sz w:val="22"/>
          <w:szCs w:val="22"/>
        </w:rPr>
      </w:pPr>
    </w:p>
    <w:p w14:paraId="71BFA2BC" w14:textId="2A88E9E0" w:rsidR="00397DFB" w:rsidRPr="005520B7" w:rsidRDefault="00A71597" w:rsidP="00A71597">
      <w:pPr>
        <w:pStyle w:val="Heading1"/>
      </w:pPr>
      <w:r w:rsidRPr="005520B7">
        <w:t>DEFINICIJE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28"/>
      </w:tblGrid>
      <w:tr w:rsidR="00A71597" w:rsidRPr="00A71597" w14:paraId="4616868B" w14:textId="77777777" w:rsidTr="00A71597">
        <w:tc>
          <w:tcPr>
            <w:tcW w:w="2694" w:type="dxa"/>
          </w:tcPr>
          <w:p w14:paraId="5B282B8B" w14:textId="77777777" w:rsidR="00A71597" w:rsidRPr="00A71597" w:rsidRDefault="00A71597" w:rsidP="0069777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71597">
              <w:rPr>
                <w:rFonts w:ascii="Aptos" w:hAnsi="Aptos"/>
                <w:b/>
                <w:bCs/>
                <w:sz w:val="22"/>
                <w:szCs w:val="22"/>
              </w:rPr>
              <w:t>Dobavljač:</w:t>
            </w:r>
          </w:p>
        </w:tc>
        <w:tc>
          <w:tcPr>
            <w:tcW w:w="6928" w:type="dxa"/>
          </w:tcPr>
          <w:p w14:paraId="2F1B519B" w14:textId="77777777" w:rsidR="00A71597" w:rsidRPr="00A71597" w:rsidRDefault="00A71597" w:rsidP="0069777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71597">
              <w:rPr>
                <w:rFonts w:ascii="Aptos" w:hAnsi="Aptos"/>
                <w:sz w:val="22"/>
                <w:szCs w:val="22"/>
              </w:rPr>
              <w:t>pravna ili fizička osoba koja isporučuje materijal, opremu ili uslugu.</w:t>
            </w:r>
          </w:p>
        </w:tc>
      </w:tr>
      <w:tr w:rsidR="00A71597" w:rsidRPr="00A71597" w14:paraId="714BFFF0" w14:textId="77777777" w:rsidTr="00A71597">
        <w:tc>
          <w:tcPr>
            <w:tcW w:w="2694" w:type="dxa"/>
          </w:tcPr>
          <w:p w14:paraId="6934572A" w14:textId="77777777" w:rsidR="00A71597" w:rsidRPr="00A71597" w:rsidRDefault="00A71597" w:rsidP="0069777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71597">
              <w:rPr>
                <w:rFonts w:ascii="Aptos" w:hAnsi="Aptos"/>
                <w:b/>
                <w:bCs/>
                <w:sz w:val="22"/>
                <w:szCs w:val="22"/>
              </w:rPr>
              <w:t>Podizvođač</w:t>
            </w:r>
            <w:r w:rsidRPr="00A71597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928" w:type="dxa"/>
          </w:tcPr>
          <w:p w14:paraId="1800C9D7" w14:textId="77777777" w:rsidR="00A71597" w:rsidRPr="00A71597" w:rsidRDefault="00A71597" w:rsidP="0069777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71597">
              <w:rPr>
                <w:rFonts w:ascii="Aptos" w:hAnsi="Aptos"/>
                <w:sz w:val="22"/>
                <w:szCs w:val="22"/>
              </w:rPr>
              <w:t>dobavljač koji izvodi radove za TEHMA d.o.o.</w:t>
            </w:r>
          </w:p>
        </w:tc>
      </w:tr>
      <w:tr w:rsidR="00A71597" w:rsidRPr="00A71597" w14:paraId="4B8B6FF3" w14:textId="77777777" w:rsidTr="00A71597">
        <w:tc>
          <w:tcPr>
            <w:tcW w:w="2694" w:type="dxa"/>
          </w:tcPr>
          <w:p w14:paraId="0BA69B4B" w14:textId="77777777" w:rsidR="00A71597" w:rsidRPr="00A71597" w:rsidRDefault="00A71597" w:rsidP="0069777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71597">
              <w:rPr>
                <w:rFonts w:ascii="Aptos" w:hAnsi="Aptos"/>
                <w:b/>
                <w:bCs/>
                <w:sz w:val="22"/>
                <w:szCs w:val="22"/>
              </w:rPr>
              <w:t>Evaluacija</w:t>
            </w:r>
            <w:r w:rsidRPr="00A71597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928" w:type="dxa"/>
          </w:tcPr>
          <w:p w14:paraId="11A03E87" w14:textId="77777777" w:rsidR="00A71597" w:rsidRPr="00A71597" w:rsidRDefault="00A71597" w:rsidP="0069777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71597">
              <w:rPr>
                <w:rFonts w:ascii="Aptos" w:hAnsi="Aptos"/>
                <w:sz w:val="22"/>
                <w:szCs w:val="22"/>
              </w:rPr>
              <w:t>ocjenjivanje dobavljača na temelju kriterija.</w:t>
            </w:r>
          </w:p>
        </w:tc>
      </w:tr>
      <w:tr w:rsidR="00A71597" w:rsidRPr="00A71597" w14:paraId="3F5E4DD4" w14:textId="77777777" w:rsidTr="00A71597">
        <w:tc>
          <w:tcPr>
            <w:tcW w:w="2694" w:type="dxa"/>
          </w:tcPr>
          <w:p w14:paraId="3F528BE1" w14:textId="77777777" w:rsidR="00A71597" w:rsidRPr="00A71597" w:rsidRDefault="00A71597" w:rsidP="0069777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71597">
              <w:rPr>
                <w:rFonts w:ascii="Aptos" w:hAnsi="Aptos"/>
                <w:b/>
                <w:bCs/>
                <w:sz w:val="22"/>
                <w:szCs w:val="22"/>
              </w:rPr>
              <w:t>Neodobren dobavljač</w:t>
            </w:r>
            <w:r w:rsidRPr="00A71597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928" w:type="dxa"/>
          </w:tcPr>
          <w:p w14:paraId="5CCCFEF8" w14:textId="77777777" w:rsidR="00A71597" w:rsidRPr="00A71597" w:rsidRDefault="00A71597" w:rsidP="0069777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71597">
              <w:rPr>
                <w:rFonts w:ascii="Aptos" w:hAnsi="Aptos"/>
                <w:sz w:val="22"/>
                <w:szCs w:val="22"/>
              </w:rPr>
              <w:t>dobavljač koji ne može biti angažiran dok ne ispuni kriterije.</w:t>
            </w:r>
          </w:p>
        </w:tc>
      </w:tr>
    </w:tbl>
    <w:p w14:paraId="622F112A" w14:textId="77777777" w:rsidR="00397DFB" w:rsidRPr="005520B7" w:rsidRDefault="00397DFB" w:rsidP="00397DFB">
      <w:pPr>
        <w:spacing w:after="60"/>
        <w:rPr>
          <w:rFonts w:ascii="Aptos" w:hAnsi="Aptos"/>
          <w:sz w:val="22"/>
          <w:szCs w:val="22"/>
        </w:rPr>
      </w:pPr>
    </w:p>
    <w:p w14:paraId="432933FA" w14:textId="7116EBB2" w:rsidR="00397DFB" w:rsidRPr="005520B7" w:rsidRDefault="00A71597" w:rsidP="00A71597">
      <w:pPr>
        <w:pStyle w:val="Heading1"/>
      </w:pPr>
      <w:r w:rsidRPr="005520B7">
        <w:lastRenderedPageBreak/>
        <w:t>POSTUPAK</w:t>
      </w:r>
    </w:p>
    <w:p w14:paraId="6A70F29E" w14:textId="47670B10" w:rsidR="00397DFB" w:rsidRPr="005520B7" w:rsidRDefault="00397DFB" w:rsidP="00A71597">
      <w:pPr>
        <w:pStyle w:val="Heading2"/>
      </w:pPr>
      <w:r w:rsidRPr="005520B7">
        <w:t>Odabir dobavljača</w:t>
      </w:r>
    </w:p>
    <w:p w14:paraId="4D50429E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Dobavljač se može koristiti samo ako su ispunjena SVA sljedeća pravila:</w:t>
      </w:r>
    </w:p>
    <w:p w14:paraId="1B188DE7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6C9EC953" w14:textId="77777777" w:rsidR="00D637D4" w:rsidRDefault="0078189F" w:rsidP="0003400D">
      <w:pPr>
        <w:pStyle w:val="ListParagraph"/>
        <w:numPr>
          <w:ilvl w:val="0"/>
          <w:numId w:val="5"/>
        </w:numPr>
        <w:spacing w:after="60"/>
        <w:rPr>
          <w:rFonts w:ascii="Aptos" w:hAnsi="Aptos"/>
          <w:b/>
          <w:bCs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Dobavljač je upisan u REG-DOB – Registar dobavljača</w:t>
      </w:r>
    </w:p>
    <w:p w14:paraId="11475C10" w14:textId="50D092DB" w:rsidR="0078189F" w:rsidRPr="00D637D4" w:rsidRDefault="0078189F" w:rsidP="00D637D4">
      <w:pPr>
        <w:spacing w:after="60"/>
        <w:rPr>
          <w:rFonts w:ascii="Aptos" w:hAnsi="Aptos"/>
          <w:b/>
          <w:bCs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Upis uključuje:</w:t>
      </w:r>
    </w:p>
    <w:p w14:paraId="79A389DB" w14:textId="38BA1192" w:rsidR="0078189F" w:rsidRPr="00D637D4" w:rsidRDefault="0078189F" w:rsidP="0003400D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puni naziv dobavljača,</w:t>
      </w:r>
    </w:p>
    <w:p w14:paraId="11EC91AB" w14:textId="5540E1BC" w:rsidR="0078189F" w:rsidRPr="00D637D4" w:rsidRDefault="0078189F" w:rsidP="0003400D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OIB, adresu, kontakt osobu,</w:t>
      </w:r>
    </w:p>
    <w:p w14:paraId="3B9D1162" w14:textId="3520BF04" w:rsidR="0078189F" w:rsidRPr="00D637D4" w:rsidRDefault="0078189F" w:rsidP="0003400D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tip dobavljača (materijal, usluga, podizvođač),</w:t>
      </w:r>
    </w:p>
    <w:p w14:paraId="13B0A24A" w14:textId="444CCE80" w:rsidR="0078189F" w:rsidRPr="00D637D4" w:rsidRDefault="0078189F" w:rsidP="0003400D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popis roba/usluga koje isporučuju,</w:t>
      </w:r>
    </w:p>
    <w:p w14:paraId="7A4EA182" w14:textId="519ADA5E" w:rsidR="0078189F" w:rsidRPr="00D637D4" w:rsidRDefault="0078189F" w:rsidP="0003400D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dokumentaciju i certifikate koje posjeduju,</w:t>
      </w:r>
    </w:p>
    <w:p w14:paraId="3596F402" w14:textId="3CB82822" w:rsidR="0078189F" w:rsidRPr="00D637D4" w:rsidRDefault="0078189F" w:rsidP="0003400D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početni status (odobren / uvjetan / neodobren).</w:t>
      </w:r>
    </w:p>
    <w:p w14:paraId="749E69B0" w14:textId="354F9CE2" w:rsidR="0078189F" w:rsidRPr="00D637D4" w:rsidRDefault="0078189F" w:rsidP="0078189F">
      <w:pPr>
        <w:spacing w:after="60"/>
        <w:rPr>
          <w:rFonts w:ascii="Aptos" w:hAnsi="Aptos"/>
          <w:b/>
          <w:bCs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Bez unosa u REG-DOB dobavljač se ne smije koristiti ni za jednu nabavu.</w:t>
      </w:r>
    </w:p>
    <w:p w14:paraId="71C62F4E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5B11ABA3" w14:textId="739EC6C6" w:rsidR="0078189F" w:rsidRPr="00D637D4" w:rsidRDefault="0078189F" w:rsidP="0003400D">
      <w:pPr>
        <w:pStyle w:val="ListParagraph"/>
        <w:numPr>
          <w:ilvl w:val="0"/>
          <w:numId w:val="5"/>
        </w:numPr>
        <w:spacing w:after="60"/>
        <w:rPr>
          <w:rFonts w:ascii="Aptos" w:hAnsi="Aptos"/>
          <w:b/>
          <w:bCs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Dobavljač mora imati jedan od sljedećih statusa:</w:t>
      </w:r>
    </w:p>
    <w:p w14:paraId="4FF2600F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205C031B" w14:textId="77777777" w:rsidR="0078189F" w:rsidRPr="00D637D4" w:rsidRDefault="0078189F" w:rsidP="0078189F">
      <w:pPr>
        <w:spacing w:after="60"/>
        <w:rPr>
          <w:rFonts w:ascii="Aptos" w:hAnsi="Aptos"/>
          <w:b/>
          <w:bCs/>
          <w:color w:val="00B050"/>
          <w:sz w:val="22"/>
          <w:szCs w:val="22"/>
        </w:rPr>
      </w:pPr>
      <w:r w:rsidRPr="00D637D4">
        <w:rPr>
          <w:rFonts w:ascii="Apple Color Emoji" w:hAnsi="Apple Color Emoji" w:cs="Apple Color Emoji"/>
          <w:b/>
          <w:bCs/>
          <w:color w:val="00B050"/>
          <w:sz w:val="22"/>
          <w:szCs w:val="22"/>
        </w:rPr>
        <w:t>✔</w:t>
      </w:r>
      <w:r w:rsidRPr="00D637D4">
        <w:rPr>
          <w:rFonts w:ascii="Aptos" w:hAnsi="Aptos"/>
          <w:b/>
          <w:bCs/>
          <w:color w:val="00B050"/>
          <w:sz w:val="22"/>
          <w:szCs w:val="22"/>
        </w:rPr>
        <w:t xml:space="preserve"> ODOBREN</w:t>
      </w:r>
    </w:p>
    <w:p w14:paraId="04EFEC9E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Dobavljač zadovoljava sve kriterije i može se bez ograničenja koristiti u procesima Tehme.</w:t>
      </w:r>
    </w:p>
    <w:p w14:paraId="035519A8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72C5F49B" w14:textId="77777777" w:rsidR="0078189F" w:rsidRPr="00D637D4" w:rsidRDefault="0078189F" w:rsidP="0078189F">
      <w:pPr>
        <w:spacing w:after="60"/>
        <w:rPr>
          <w:rFonts w:ascii="Aptos" w:hAnsi="Aptos"/>
          <w:color w:val="00B050"/>
          <w:sz w:val="22"/>
          <w:szCs w:val="22"/>
        </w:rPr>
      </w:pPr>
      <w:r w:rsidRPr="00D637D4">
        <w:rPr>
          <w:rFonts w:ascii="Apple Color Emoji" w:hAnsi="Apple Color Emoji" w:cs="Apple Color Emoji"/>
          <w:color w:val="00B050"/>
          <w:sz w:val="22"/>
          <w:szCs w:val="22"/>
        </w:rPr>
        <w:t>✔</w:t>
      </w:r>
      <w:r w:rsidRPr="00D637D4">
        <w:rPr>
          <w:rFonts w:ascii="Aptos" w:hAnsi="Aptos"/>
          <w:color w:val="00B050"/>
          <w:sz w:val="22"/>
          <w:szCs w:val="22"/>
        </w:rPr>
        <w:t xml:space="preserve"> UVJETNO ODOBREN (proba / ograničeno vrijeme)</w:t>
      </w:r>
    </w:p>
    <w:p w14:paraId="2F45CF74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Koristi se kada:</w:t>
      </w:r>
    </w:p>
    <w:p w14:paraId="24346A30" w14:textId="38B071D9" w:rsidR="0078189F" w:rsidRPr="00D637D4" w:rsidRDefault="0078189F" w:rsidP="0003400D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dobavljač je nov, ali ima zadovoljavajuće reference,</w:t>
      </w:r>
    </w:p>
    <w:p w14:paraId="09DA6D23" w14:textId="640C5B2F" w:rsidR="0078189F" w:rsidRPr="00D637D4" w:rsidRDefault="0078189F" w:rsidP="0003400D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nedostaje dio dokumentacije (npr. certifikat u obnovi),</w:t>
      </w:r>
    </w:p>
    <w:p w14:paraId="1B9985F3" w14:textId="4913139C" w:rsidR="0078189F" w:rsidRPr="00D637D4" w:rsidRDefault="0078189F" w:rsidP="0003400D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potrebno je dodatno praćenje zbog ranijih manjih odstupanja.</w:t>
      </w:r>
    </w:p>
    <w:p w14:paraId="6BB47186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04740F01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Ograničenja:</w:t>
      </w:r>
    </w:p>
    <w:p w14:paraId="73704D70" w14:textId="5B73A51A" w:rsidR="0078189F" w:rsidRPr="00D637D4" w:rsidRDefault="0078189F" w:rsidP="0003400D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vrijedi najduže 3 mjeseca,</w:t>
      </w:r>
    </w:p>
    <w:p w14:paraId="3657A4BE" w14:textId="7E91C509" w:rsidR="0078189F" w:rsidRPr="00D637D4" w:rsidRDefault="0078189F" w:rsidP="0003400D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dobavljač radi pod pojačanim nadzorom,</w:t>
      </w:r>
    </w:p>
    <w:p w14:paraId="5B57EBCE" w14:textId="3940EE5E" w:rsidR="0078189F" w:rsidRPr="00D637D4" w:rsidRDefault="0078189F" w:rsidP="0003400D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najmanje jedna evaluacija u razdoblju uvjetnog statusa.</w:t>
      </w:r>
    </w:p>
    <w:p w14:paraId="56FE356C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7154462D" w14:textId="77777777" w:rsidR="0078189F" w:rsidRPr="00D637D4" w:rsidRDefault="0078189F" w:rsidP="0078189F">
      <w:pPr>
        <w:spacing w:after="60"/>
        <w:rPr>
          <w:rFonts w:ascii="Aptos" w:hAnsi="Aptos"/>
          <w:color w:val="CE181E"/>
          <w:sz w:val="22"/>
          <w:szCs w:val="22"/>
        </w:rPr>
      </w:pPr>
      <w:r w:rsidRPr="00D637D4">
        <w:rPr>
          <w:rFonts w:ascii="Segoe UI Symbol" w:hAnsi="Segoe UI Symbol" w:cs="Segoe UI Symbol"/>
          <w:color w:val="CE181E"/>
          <w:sz w:val="22"/>
          <w:szCs w:val="22"/>
        </w:rPr>
        <w:t>✘</w:t>
      </w:r>
      <w:r w:rsidRPr="00D637D4">
        <w:rPr>
          <w:rFonts w:ascii="Aptos" w:hAnsi="Aptos"/>
          <w:color w:val="CE181E"/>
          <w:sz w:val="22"/>
          <w:szCs w:val="22"/>
        </w:rPr>
        <w:t xml:space="preserve"> NEODOBREN — angažiranje nije dopušteno</w:t>
      </w:r>
    </w:p>
    <w:p w14:paraId="4915134D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Primjenjuje se kada:</w:t>
      </w:r>
    </w:p>
    <w:p w14:paraId="48923A7A" w14:textId="361D23DE" w:rsidR="0078189F" w:rsidRPr="00D637D4" w:rsidRDefault="0078189F" w:rsidP="0003400D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dobavljač ne ispunjava kriterije,</w:t>
      </w:r>
    </w:p>
    <w:p w14:paraId="2CDA3B6E" w14:textId="16F5B9D7" w:rsidR="0078189F" w:rsidRPr="00D637D4" w:rsidRDefault="0078189F" w:rsidP="0003400D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nije dostavio obvezne ateste/dokumente,</w:t>
      </w:r>
    </w:p>
    <w:p w14:paraId="4B26AE05" w14:textId="6BE73DCD" w:rsidR="0078189F" w:rsidRPr="00D637D4" w:rsidRDefault="0078189F" w:rsidP="0003400D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ima veće nesukladnosti,</w:t>
      </w:r>
    </w:p>
    <w:p w14:paraId="25EEE576" w14:textId="213AD35E" w:rsidR="0078189F" w:rsidRPr="00D637D4" w:rsidRDefault="0078189F" w:rsidP="0003400D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ima negativne reference,</w:t>
      </w:r>
    </w:p>
    <w:p w14:paraId="58E5AC11" w14:textId="68CB7438" w:rsidR="0078189F" w:rsidRPr="00D637D4" w:rsidRDefault="0078189F" w:rsidP="0003400D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krši ZNR ili okolišne zahtjeve.</w:t>
      </w:r>
    </w:p>
    <w:p w14:paraId="7E06FDF6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6D49B4E2" w14:textId="60367596" w:rsidR="0078189F" w:rsidRPr="00D637D4" w:rsidRDefault="0078189F" w:rsidP="0078189F">
      <w:pPr>
        <w:spacing w:after="60"/>
        <w:rPr>
          <w:rFonts w:ascii="Aptos" w:hAnsi="Aptos"/>
          <w:b/>
          <w:bCs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Dobavljač sa statusom NEODOBREN ne smije biti angažiran osim uz pisanu iznimku Direktora.</w:t>
      </w:r>
    </w:p>
    <w:p w14:paraId="3FAD3F4F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290058E8" w14:textId="2CD4A4DA" w:rsidR="0078189F" w:rsidRPr="0078189F" w:rsidRDefault="0078189F" w:rsidP="00D637D4">
      <w:pPr>
        <w:pStyle w:val="Heading2"/>
      </w:pPr>
      <w:r w:rsidRPr="0078189F">
        <w:lastRenderedPageBreak/>
        <w:t>Kriteriji pre-kvalifikacije dobavljača</w:t>
      </w:r>
    </w:p>
    <w:p w14:paraId="231E1955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Da bi dobavljač dobio status ODOBREN ili UVJETNO ODOBREN, mora zadovoljiti sljedeće kategorije kriterija:</w:t>
      </w:r>
    </w:p>
    <w:p w14:paraId="07D73DD4" w14:textId="11C98CA0" w:rsidR="0078189F" w:rsidRPr="00D637D4" w:rsidRDefault="0078189F" w:rsidP="0003400D">
      <w:pPr>
        <w:pStyle w:val="ListParagraph"/>
        <w:numPr>
          <w:ilvl w:val="0"/>
          <w:numId w:val="1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Administrativni i pravni kriteriji</w:t>
      </w:r>
    </w:p>
    <w:p w14:paraId="676BA755" w14:textId="2EDEF605" w:rsidR="0078189F" w:rsidRPr="00D637D4" w:rsidRDefault="0078189F" w:rsidP="0003400D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valjan OIB i registracija u sudskom/obrtom registru,</w:t>
      </w:r>
    </w:p>
    <w:p w14:paraId="27FF665C" w14:textId="3A90DB2F" w:rsidR="0078189F" w:rsidRPr="00D637D4" w:rsidRDefault="0078189F" w:rsidP="0003400D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PDV status (ako je primjenjivo),</w:t>
      </w:r>
    </w:p>
    <w:p w14:paraId="0C06A247" w14:textId="62356AD8" w:rsidR="0078189F" w:rsidRPr="00D637D4" w:rsidRDefault="0078189F" w:rsidP="0003400D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NKD mora odgovarati djelatnosti koju obavlja za Tehmu,</w:t>
      </w:r>
    </w:p>
    <w:p w14:paraId="758C42E0" w14:textId="3650D954" w:rsidR="0078189F" w:rsidRPr="00D637D4" w:rsidRDefault="0078189F" w:rsidP="0003400D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valjani ugovori o korištenju opasnih tvari (ako je primjenjivo),</w:t>
      </w:r>
    </w:p>
    <w:p w14:paraId="20EE7759" w14:textId="56AE44D4" w:rsidR="0078189F" w:rsidRPr="00D637D4" w:rsidRDefault="0078189F" w:rsidP="0003400D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urednost poslovanja (bez blokada računa).</w:t>
      </w:r>
    </w:p>
    <w:p w14:paraId="07579979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Dokaz</w:t>
      </w:r>
      <w:r w:rsidRPr="0078189F">
        <w:rPr>
          <w:rFonts w:ascii="Aptos" w:hAnsi="Aptos"/>
          <w:sz w:val="22"/>
          <w:szCs w:val="22"/>
        </w:rPr>
        <w:t>: izvadak iz sudskog registra, PDV potvrda, BON2.</w:t>
      </w:r>
    </w:p>
    <w:p w14:paraId="46A768A2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20EE82E7" w14:textId="70B53868" w:rsidR="0078189F" w:rsidRPr="00D637D4" w:rsidRDefault="0078189F" w:rsidP="0003400D">
      <w:pPr>
        <w:pStyle w:val="ListParagraph"/>
        <w:numPr>
          <w:ilvl w:val="0"/>
          <w:numId w:val="1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Tehničke reference u građevinskoj industriji</w:t>
      </w:r>
    </w:p>
    <w:p w14:paraId="755EBC02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Dobavljač mora dokazati da ima iskustva u:</w:t>
      </w:r>
    </w:p>
    <w:p w14:paraId="4E5F9961" w14:textId="2B90DEE2" w:rsidR="0078189F" w:rsidRPr="00D637D4" w:rsidRDefault="0078189F" w:rsidP="0003400D">
      <w:pPr>
        <w:pStyle w:val="ListParagraph"/>
        <w:numPr>
          <w:ilvl w:val="0"/>
          <w:numId w:val="12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isporuci građevinskih materijala (beton, čelik, agregat…),</w:t>
      </w:r>
    </w:p>
    <w:p w14:paraId="448BF36F" w14:textId="6FC349B5" w:rsidR="0078189F" w:rsidRPr="00D637D4" w:rsidRDefault="0078189F" w:rsidP="0003400D">
      <w:pPr>
        <w:pStyle w:val="ListParagraph"/>
        <w:numPr>
          <w:ilvl w:val="0"/>
          <w:numId w:val="12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pružanju tehničkih usluga (geodetske, ispitivanja, transport),</w:t>
      </w:r>
    </w:p>
    <w:p w14:paraId="4806B0F5" w14:textId="31EF9B24" w:rsidR="0078189F" w:rsidRPr="00D637D4" w:rsidRDefault="0078189F" w:rsidP="0003400D">
      <w:pPr>
        <w:pStyle w:val="ListParagraph"/>
        <w:numPr>
          <w:ilvl w:val="0"/>
          <w:numId w:val="12"/>
        </w:num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sz w:val="22"/>
          <w:szCs w:val="22"/>
        </w:rPr>
        <w:t>podizvođenju radova (iskopi, betoniranje, elektro radovi…).</w:t>
      </w:r>
    </w:p>
    <w:p w14:paraId="22B9476C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Dokaz</w:t>
      </w:r>
      <w:r w:rsidRPr="0078189F">
        <w:rPr>
          <w:rFonts w:ascii="Aptos" w:hAnsi="Aptos"/>
          <w:sz w:val="22"/>
          <w:szCs w:val="22"/>
        </w:rPr>
        <w:t>: liste referenci, ugovori, potvrde naručitelja.</w:t>
      </w:r>
    </w:p>
    <w:p w14:paraId="38F5BA26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3B2DD1D1" w14:textId="5C8D5B13" w:rsidR="0078189F" w:rsidRPr="00D637D4" w:rsidRDefault="0078189F" w:rsidP="0003400D">
      <w:pPr>
        <w:pStyle w:val="ListParagraph"/>
        <w:numPr>
          <w:ilvl w:val="0"/>
          <w:numId w:val="1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D637D4">
        <w:rPr>
          <w:rFonts w:ascii="Aptos" w:hAnsi="Aptos"/>
          <w:b/>
          <w:bCs/>
          <w:sz w:val="22"/>
          <w:szCs w:val="22"/>
        </w:rPr>
        <w:t>Kvaliteta proizvoda i usluga</w:t>
      </w:r>
    </w:p>
    <w:p w14:paraId="67D70189" w14:textId="0EEBC9E3" w:rsidR="0078189F" w:rsidRPr="00E66249" w:rsidRDefault="0078189F" w:rsidP="0003400D">
      <w:pPr>
        <w:pStyle w:val="ListParagraph"/>
        <w:numPr>
          <w:ilvl w:val="0"/>
          <w:numId w:val="13"/>
        </w:numPr>
        <w:spacing w:after="60"/>
        <w:rPr>
          <w:rFonts w:ascii="Aptos" w:hAnsi="Aptos"/>
          <w:sz w:val="22"/>
          <w:szCs w:val="22"/>
        </w:rPr>
      </w:pPr>
      <w:r w:rsidRPr="00E66249">
        <w:rPr>
          <w:rFonts w:ascii="Aptos" w:hAnsi="Aptos"/>
          <w:sz w:val="22"/>
          <w:szCs w:val="22"/>
        </w:rPr>
        <w:t>materijali moraju odgovarati normama (npr. HRN EN 206 za beton),</w:t>
      </w:r>
    </w:p>
    <w:p w14:paraId="3E62D0F7" w14:textId="06ACB959" w:rsidR="0078189F" w:rsidRPr="00E66249" w:rsidRDefault="0078189F" w:rsidP="0003400D">
      <w:pPr>
        <w:pStyle w:val="ListParagraph"/>
        <w:numPr>
          <w:ilvl w:val="0"/>
          <w:numId w:val="13"/>
        </w:numPr>
        <w:spacing w:after="60"/>
        <w:rPr>
          <w:rFonts w:ascii="Aptos" w:hAnsi="Aptos"/>
          <w:sz w:val="22"/>
          <w:szCs w:val="22"/>
        </w:rPr>
      </w:pPr>
      <w:r w:rsidRPr="00E66249">
        <w:rPr>
          <w:rFonts w:ascii="Aptos" w:hAnsi="Aptos"/>
          <w:sz w:val="22"/>
          <w:szCs w:val="22"/>
        </w:rPr>
        <w:t>isporuka mora biti točna, bez odstupanja,</w:t>
      </w:r>
    </w:p>
    <w:p w14:paraId="6FF778A8" w14:textId="36136713" w:rsidR="0078189F" w:rsidRPr="00E66249" w:rsidRDefault="0078189F" w:rsidP="0003400D">
      <w:pPr>
        <w:pStyle w:val="ListParagraph"/>
        <w:numPr>
          <w:ilvl w:val="0"/>
          <w:numId w:val="13"/>
        </w:numPr>
        <w:spacing w:after="60"/>
        <w:rPr>
          <w:rFonts w:ascii="Aptos" w:hAnsi="Aptos"/>
          <w:sz w:val="22"/>
          <w:szCs w:val="22"/>
        </w:rPr>
      </w:pPr>
      <w:r w:rsidRPr="00E66249">
        <w:rPr>
          <w:rFonts w:ascii="Aptos" w:hAnsi="Aptos"/>
          <w:sz w:val="22"/>
          <w:szCs w:val="22"/>
        </w:rPr>
        <w:t xml:space="preserve">dokumentacija (atesti, </w:t>
      </w:r>
      <w:r w:rsidR="00F46F81">
        <w:rPr>
          <w:rFonts w:ascii="Aptos" w:hAnsi="Aptos"/>
          <w:sz w:val="22"/>
          <w:szCs w:val="22"/>
        </w:rPr>
        <w:t>prateći list</w:t>
      </w:r>
      <w:r w:rsidR="00F46F81" w:rsidRPr="00E66249">
        <w:rPr>
          <w:rFonts w:ascii="Aptos" w:hAnsi="Aptos"/>
          <w:sz w:val="22"/>
          <w:szCs w:val="22"/>
        </w:rPr>
        <w:t xml:space="preserve"> </w:t>
      </w:r>
      <w:r w:rsidR="00F46F81">
        <w:rPr>
          <w:rFonts w:ascii="Aptos" w:hAnsi="Aptos"/>
          <w:sz w:val="22"/>
          <w:szCs w:val="22"/>
        </w:rPr>
        <w:t>(</w:t>
      </w:r>
      <w:r w:rsidRPr="00E66249">
        <w:rPr>
          <w:rFonts w:ascii="Aptos" w:hAnsi="Aptos"/>
          <w:sz w:val="22"/>
          <w:szCs w:val="22"/>
        </w:rPr>
        <w:t>PL</w:t>
      </w:r>
      <w:r w:rsidR="00F46F81">
        <w:rPr>
          <w:rFonts w:ascii="Aptos" w:hAnsi="Aptos"/>
          <w:sz w:val="22"/>
          <w:szCs w:val="22"/>
        </w:rPr>
        <w:t>)</w:t>
      </w:r>
      <w:r w:rsidRPr="00E66249">
        <w:rPr>
          <w:rFonts w:ascii="Aptos" w:hAnsi="Aptos"/>
          <w:sz w:val="22"/>
          <w:szCs w:val="22"/>
        </w:rPr>
        <w:t>) mora biti uredna i dostavljena uz svaki materijal.</w:t>
      </w:r>
    </w:p>
    <w:p w14:paraId="45A19653" w14:textId="1FD30911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E66249">
        <w:rPr>
          <w:rFonts w:ascii="Aptos" w:hAnsi="Aptos"/>
          <w:b/>
          <w:bCs/>
          <w:sz w:val="22"/>
          <w:szCs w:val="22"/>
        </w:rPr>
        <w:t>Dokaz</w:t>
      </w:r>
      <w:r w:rsidRPr="0078189F">
        <w:rPr>
          <w:rFonts w:ascii="Aptos" w:hAnsi="Aptos"/>
          <w:sz w:val="22"/>
          <w:szCs w:val="22"/>
        </w:rPr>
        <w:t>: atesti, certifikati o sukladnosti, zapisnici o kontroli prijema, PKI.</w:t>
      </w:r>
      <w:r w:rsidR="0007403B">
        <w:rPr>
          <w:rFonts w:ascii="Aptos" w:hAnsi="Aptos"/>
          <w:sz w:val="22"/>
          <w:szCs w:val="22"/>
        </w:rPr>
        <w:t xml:space="preserve"> </w:t>
      </w:r>
      <w:r w:rsidR="009236D5">
        <w:rPr>
          <w:rFonts w:ascii="Aptos" w:hAnsi="Aptos"/>
          <w:sz w:val="22"/>
          <w:szCs w:val="22"/>
        </w:rPr>
        <w:t>Kopije atesta i pratećih listova (PL) čuvaju se 10 godina.</w:t>
      </w:r>
    </w:p>
    <w:p w14:paraId="6310CD76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10DC725E" w14:textId="4D86445E" w:rsidR="0078189F" w:rsidRPr="00E66249" w:rsidRDefault="0078189F" w:rsidP="0003400D">
      <w:pPr>
        <w:pStyle w:val="ListParagraph"/>
        <w:numPr>
          <w:ilvl w:val="0"/>
          <w:numId w:val="1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E66249">
        <w:rPr>
          <w:rFonts w:ascii="Aptos" w:hAnsi="Aptos"/>
          <w:b/>
          <w:bCs/>
          <w:sz w:val="22"/>
          <w:szCs w:val="22"/>
        </w:rPr>
        <w:t>Certifikati i tehnička dokumentacija (obavezni prema vrsti usluge)</w:t>
      </w:r>
    </w:p>
    <w:p w14:paraId="7890B752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Primjeri:</w:t>
      </w:r>
    </w:p>
    <w:p w14:paraId="62D5BB66" w14:textId="2A8DB5AD" w:rsidR="0078189F" w:rsidRPr="00E66249" w:rsidRDefault="0078189F" w:rsidP="0003400D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E66249">
        <w:rPr>
          <w:rFonts w:ascii="Aptos" w:hAnsi="Aptos"/>
          <w:sz w:val="22"/>
          <w:szCs w:val="22"/>
        </w:rPr>
        <w:t>Beton → certifikat FPC + EN 206</w:t>
      </w:r>
    </w:p>
    <w:p w14:paraId="3C832693" w14:textId="562FF8E9" w:rsidR="0078189F" w:rsidRPr="00E66249" w:rsidRDefault="00474AD6" w:rsidP="0003400D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Č</w:t>
      </w:r>
      <w:r w:rsidR="0078189F" w:rsidRPr="00E66249">
        <w:rPr>
          <w:rFonts w:ascii="Aptos" w:hAnsi="Aptos"/>
          <w:sz w:val="22"/>
          <w:szCs w:val="22"/>
        </w:rPr>
        <w:t>elik → certifikat EN 1090</w:t>
      </w:r>
    </w:p>
    <w:p w14:paraId="0E6BAC2C" w14:textId="096CF07E" w:rsidR="0078189F" w:rsidRPr="00E66249" w:rsidRDefault="0078189F" w:rsidP="0003400D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E66249">
        <w:rPr>
          <w:rFonts w:ascii="Aptos" w:hAnsi="Aptos"/>
          <w:sz w:val="22"/>
          <w:szCs w:val="22"/>
        </w:rPr>
        <w:t>Strojna oprema → godišnji servisi i ispitivanja</w:t>
      </w:r>
    </w:p>
    <w:p w14:paraId="53B8D47F" w14:textId="3352D031" w:rsidR="0078189F" w:rsidRPr="00E66249" w:rsidRDefault="0078189F" w:rsidP="0003400D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E66249">
        <w:rPr>
          <w:rFonts w:ascii="Aptos" w:hAnsi="Aptos"/>
          <w:sz w:val="22"/>
          <w:szCs w:val="22"/>
        </w:rPr>
        <w:t>Brodovi/ponton → valjane pomorske isprave</w:t>
      </w:r>
    </w:p>
    <w:p w14:paraId="74BCF509" w14:textId="0B09A70B" w:rsidR="0078189F" w:rsidRPr="00E66249" w:rsidRDefault="0078189F" w:rsidP="0003400D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E66249">
        <w:rPr>
          <w:rFonts w:ascii="Aptos" w:hAnsi="Aptos"/>
          <w:sz w:val="22"/>
          <w:szCs w:val="22"/>
        </w:rPr>
        <w:t>Laboratoriji → akreditacija prema HRN EN ISO/IEC 17025</w:t>
      </w:r>
    </w:p>
    <w:p w14:paraId="00BDD444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474AD6">
        <w:rPr>
          <w:rFonts w:ascii="Aptos" w:hAnsi="Aptos"/>
          <w:b/>
          <w:bCs/>
          <w:sz w:val="22"/>
          <w:szCs w:val="22"/>
        </w:rPr>
        <w:t>Dokazi</w:t>
      </w:r>
      <w:r w:rsidRPr="0078189F">
        <w:rPr>
          <w:rFonts w:ascii="Aptos" w:hAnsi="Aptos"/>
          <w:sz w:val="22"/>
          <w:szCs w:val="22"/>
        </w:rPr>
        <w:t>: kopije certifikata, evidencije servisa, atesti.</w:t>
      </w:r>
    </w:p>
    <w:p w14:paraId="4EA35959" w14:textId="45A9B9AB" w:rsidR="0078189F" w:rsidRPr="0078189F" w:rsidRDefault="0078189F" w:rsidP="00474AD6">
      <w:pPr>
        <w:spacing w:after="60"/>
        <w:rPr>
          <w:rFonts w:ascii="Aptos" w:hAnsi="Aptos"/>
          <w:sz w:val="22"/>
          <w:szCs w:val="22"/>
        </w:rPr>
      </w:pPr>
    </w:p>
    <w:p w14:paraId="6BA79042" w14:textId="470E305C" w:rsidR="0078189F" w:rsidRPr="00474AD6" w:rsidRDefault="0078189F" w:rsidP="0003400D">
      <w:pPr>
        <w:pStyle w:val="ListParagraph"/>
        <w:numPr>
          <w:ilvl w:val="0"/>
          <w:numId w:val="1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474AD6">
        <w:rPr>
          <w:rFonts w:ascii="Aptos" w:hAnsi="Aptos"/>
          <w:b/>
          <w:bCs/>
          <w:sz w:val="22"/>
          <w:szCs w:val="22"/>
        </w:rPr>
        <w:t>Okolišni kriteriji (ISO 14001)</w:t>
      </w:r>
    </w:p>
    <w:p w14:paraId="16562785" w14:textId="16667903" w:rsidR="0078189F" w:rsidRPr="00474AD6" w:rsidRDefault="0078189F" w:rsidP="0003400D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474AD6">
        <w:rPr>
          <w:rFonts w:ascii="Aptos" w:hAnsi="Aptos"/>
          <w:sz w:val="22"/>
          <w:szCs w:val="22"/>
        </w:rPr>
        <w:t>dobavljač mora imati organiziran sustav zbrinjavanja otpada,</w:t>
      </w:r>
    </w:p>
    <w:p w14:paraId="0236D03E" w14:textId="743D1784" w:rsidR="0078189F" w:rsidRPr="00474AD6" w:rsidRDefault="0078189F" w:rsidP="0003400D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474AD6">
        <w:rPr>
          <w:rFonts w:ascii="Aptos" w:hAnsi="Aptos"/>
          <w:sz w:val="22"/>
          <w:szCs w:val="22"/>
        </w:rPr>
        <w:t>mora dostaviti prateće listove za opasni otpad (ako je primjenjivo),</w:t>
      </w:r>
    </w:p>
    <w:p w14:paraId="0BDF9379" w14:textId="66BC2254" w:rsidR="0078189F" w:rsidRPr="00474AD6" w:rsidRDefault="0078189F" w:rsidP="0003400D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474AD6">
        <w:rPr>
          <w:rFonts w:ascii="Aptos" w:hAnsi="Aptos"/>
          <w:sz w:val="22"/>
          <w:szCs w:val="22"/>
        </w:rPr>
        <w:t>mora imati spremnike za gorivo u skladu s pravilima,</w:t>
      </w:r>
    </w:p>
    <w:p w14:paraId="1B293E3C" w14:textId="5A7DE8A0" w:rsidR="0078189F" w:rsidRPr="00474AD6" w:rsidRDefault="0078189F" w:rsidP="0003400D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474AD6">
        <w:rPr>
          <w:rFonts w:ascii="Aptos" w:hAnsi="Aptos"/>
          <w:sz w:val="22"/>
          <w:szCs w:val="22"/>
        </w:rPr>
        <w:t>strojevi moraju biti bez vidljivog curenja ulja/goriva,</w:t>
      </w:r>
    </w:p>
    <w:p w14:paraId="184553E3" w14:textId="2B52227C" w:rsidR="0078189F" w:rsidRPr="00474AD6" w:rsidRDefault="0078189F" w:rsidP="0003400D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474AD6">
        <w:rPr>
          <w:rFonts w:ascii="Aptos" w:hAnsi="Aptos"/>
          <w:sz w:val="22"/>
          <w:szCs w:val="22"/>
        </w:rPr>
        <w:t>mora poštovati zabrane ispuštanja otpada u tlo/vodu.</w:t>
      </w:r>
    </w:p>
    <w:p w14:paraId="2B4F2012" w14:textId="3850A720" w:rsidR="00981335" w:rsidRPr="00981335" w:rsidRDefault="00981335" w:rsidP="0078189F">
      <w:pPr>
        <w:spacing w:after="60"/>
        <w:rPr>
          <w:rFonts w:ascii="Aptos" w:hAnsi="Aptos"/>
          <w:sz w:val="22"/>
          <w:szCs w:val="22"/>
        </w:rPr>
      </w:pPr>
      <w:r w:rsidRPr="00981335">
        <w:rPr>
          <w:rFonts w:ascii="Aptos" w:hAnsi="Aptos"/>
          <w:sz w:val="22"/>
          <w:szCs w:val="22"/>
        </w:rPr>
        <w:t>Kod dobavljača koji mogu imati značajne okolišne aspekte (transport, beton, gorivo, otpad) provodi se procjena njihovog utjecaja u skladu s REG-AO.</w:t>
      </w:r>
    </w:p>
    <w:p w14:paraId="187F31D1" w14:textId="45E5D82F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474AD6">
        <w:rPr>
          <w:rFonts w:ascii="Aptos" w:hAnsi="Aptos"/>
          <w:b/>
          <w:bCs/>
          <w:sz w:val="22"/>
          <w:szCs w:val="22"/>
        </w:rPr>
        <w:t>Dokazi</w:t>
      </w:r>
      <w:r w:rsidRPr="0078189F">
        <w:rPr>
          <w:rFonts w:ascii="Aptos" w:hAnsi="Aptos"/>
          <w:sz w:val="22"/>
          <w:szCs w:val="22"/>
        </w:rPr>
        <w:t xml:space="preserve">: </w:t>
      </w:r>
      <w:r w:rsidR="00F46F81">
        <w:rPr>
          <w:rFonts w:ascii="Aptos" w:hAnsi="Aptos"/>
          <w:sz w:val="22"/>
          <w:szCs w:val="22"/>
        </w:rPr>
        <w:t>prateći list (</w:t>
      </w:r>
      <w:r w:rsidRPr="0078189F">
        <w:rPr>
          <w:rFonts w:ascii="Aptos" w:hAnsi="Aptos"/>
          <w:sz w:val="22"/>
          <w:szCs w:val="22"/>
        </w:rPr>
        <w:t>PL</w:t>
      </w:r>
      <w:r w:rsidR="00F46F81">
        <w:rPr>
          <w:rFonts w:ascii="Aptos" w:hAnsi="Aptos"/>
          <w:sz w:val="22"/>
          <w:szCs w:val="22"/>
        </w:rPr>
        <w:t>)</w:t>
      </w:r>
      <w:r w:rsidRPr="0078189F">
        <w:rPr>
          <w:rFonts w:ascii="Aptos" w:hAnsi="Aptos"/>
          <w:sz w:val="22"/>
          <w:szCs w:val="22"/>
        </w:rPr>
        <w:t>, potvrde Čistoće, zapisnici inspekcija.</w:t>
      </w:r>
    </w:p>
    <w:p w14:paraId="62A6F0AC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396BD6D8" w14:textId="731A5B94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791DE692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0B236188" w14:textId="2311AA49" w:rsidR="0078189F" w:rsidRPr="00474AD6" w:rsidRDefault="0078189F" w:rsidP="0003400D">
      <w:pPr>
        <w:pStyle w:val="ListParagraph"/>
        <w:numPr>
          <w:ilvl w:val="0"/>
          <w:numId w:val="1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474AD6">
        <w:rPr>
          <w:rFonts w:ascii="Aptos" w:hAnsi="Aptos"/>
          <w:b/>
          <w:bCs/>
          <w:sz w:val="22"/>
          <w:szCs w:val="22"/>
        </w:rPr>
        <w:t>Sigurnosni kriteriji (ZNR)</w:t>
      </w:r>
    </w:p>
    <w:p w14:paraId="676166DC" w14:textId="0EE209C9" w:rsidR="0078189F" w:rsidRPr="00260B99" w:rsidRDefault="0078189F" w:rsidP="0003400D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radnici dobavljača moraju imati potrebne osposobljenosti (ZNR, strojevi),</w:t>
      </w:r>
    </w:p>
    <w:p w14:paraId="1EB3F891" w14:textId="109E237D" w:rsidR="0078189F" w:rsidRPr="00260B99" w:rsidRDefault="0078189F" w:rsidP="0003400D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osobna zaštitna oprema mora biti ispravna i korištena,</w:t>
      </w:r>
    </w:p>
    <w:p w14:paraId="795382B4" w14:textId="1DC4201E" w:rsidR="0078189F" w:rsidRPr="00260B99" w:rsidRDefault="0078189F" w:rsidP="0003400D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radovi moraju biti usklađeni s PS Zaštita na radu.</w:t>
      </w:r>
    </w:p>
    <w:p w14:paraId="4BE5A586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b/>
          <w:bCs/>
          <w:sz w:val="22"/>
          <w:szCs w:val="22"/>
        </w:rPr>
        <w:t>Dokazi</w:t>
      </w:r>
      <w:r w:rsidRPr="0078189F">
        <w:rPr>
          <w:rFonts w:ascii="Aptos" w:hAnsi="Aptos"/>
          <w:sz w:val="22"/>
          <w:szCs w:val="22"/>
        </w:rPr>
        <w:t>: uvjerenja, popis osposobljenosti, ZNR zapisnici.</w:t>
      </w:r>
    </w:p>
    <w:p w14:paraId="440BE909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0A834AF4" w14:textId="34EFFEB1" w:rsidR="0078189F" w:rsidRPr="00260B99" w:rsidRDefault="0078189F" w:rsidP="0003400D">
      <w:pPr>
        <w:pStyle w:val="ListParagraph"/>
        <w:numPr>
          <w:ilvl w:val="0"/>
          <w:numId w:val="1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260B99">
        <w:rPr>
          <w:rFonts w:ascii="Aptos" w:hAnsi="Aptos"/>
          <w:b/>
          <w:bCs/>
          <w:sz w:val="22"/>
          <w:szCs w:val="22"/>
        </w:rPr>
        <w:t>Financijska stabilnost</w:t>
      </w:r>
    </w:p>
    <w:p w14:paraId="69DF2524" w14:textId="3B19DE3E" w:rsidR="0078189F" w:rsidRPr="00260B99" w:rsidRDefault="0078189F" w:rsidP="0003400D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uredno poslovanje bez dugoročnih blokada,</w:t>
      </w:r>
    </w:p>
    <w:p w14:paraId="30A0C041" w14:textId="6A6FBA8D" w:rsidR="0078189F" w:rsidRPr="00260B99" w:rsidRDefault="0078189F" w:rsidP="0003400D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prihvatljivi financijski pokazatelji,</w:t>
      </w:r>
    </w:p>
    <w:p w14:paraId="21FC3FDA" w14:textId="5B549EBE" w:rsidR="0078189F" w:rsidRPr="00260B99" w:rsidRDefault="0078189F" w:rsidP="0003400D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procjena rizika dobavljača (REG-RIZ).</w:t>
      </w:r>
    </w:p>
    <w:p w14:paraId="246D8F65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b/>
          <w:bCs/>
          <w:sz w:val="22"/>
          <w:szCs w:val="22"/>
        </w:rPr>
        <w:t>Dokazi</w:t>
      </w:r>
      <w:r w:rsidRPr="0078189F">
        <w:rPr>
          <w:rFonts w:ascii="Aptos" w:hAnsi="Aptos"/>
          <w:sz w:val="22"/>
          <w:szCs w:val="22"/>
        </w:rPr>
        <w:t>: BON2/SOL2, FINA izvješća.</w:t>
      </w:r>
    </w:p>
    <w:p w14:paraId="1A22E0FF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714161EB" w14:textId="315FFABD" w:rsidR="0078189F" w:rsidRPr="0078189F" w:rsidRDefault="0078189F" w:rsidP="00260B99">
      <w:pPr>
        <w:pStyle w:val="Heading2"/>
      </w:pPr>
      <w:r w:rsidRPr="0078189F">
        <w:t>Verifikacija novog dobavljača</w:t>
      </w:r>
    </w:p>
    <w:p w14:paraId="308CE223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MR ili Direktor dužni su:</w:t>
      </w:r>
    </w:p>
    <w:p w14:paraId="27CC2E82" w14:textId="7C150396" w:rsidR="0078189F" w:rsidRPr="00260B99" w:rsidRDefault="00260B99" w:rsidP="0003400D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</w:t>
      </w:r>
      <w:r w:rsidR="0078189F" w:rsidRPr="00260B99">
        <w:rPr>
          <w:rFonts w:ascii="Aptos" w:hAnsi="Aptos"/>
          <w:sz w:val="22"/>
          <w:szCs w:val="22"/>
        </w:rPr>
        <w:t>regledati svu dostavljenu dokumentaciju,</w:t>
      </w:r>
    </w:p>
    <w:p w14:paraId="5F210A3D" w14:textId="4D379EBB" w:rsidR="0078189F" w:rsidRPr="00260B99" w:rsidRDefault="0078189F" w:rsidP="0003400D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provjeriti dostupne reference,</w:t>
      </w:r>
    </w:p>
    <w:p w14:paraId="1192BE46" w14:textId="1EB3347B" w:rsidR="0078189F" w:rsidRPr="00260B99" w:rsidRDefault="0078189F" w:rsidP="0003400D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procijeniti rizik dobavljača (REG-RIZ),</w:t>
      </w:r>
    </w:p>
    <w:p w14:paraId="459A3D6D" w14:textId="5BF1113F" w:rsidR="0078189F" w:rsidRPr="00260B99" w:rsidRDefault="0078189F" w:rsidP="0003400D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donijeti odluku o statusu:</w:t>
      </w:r>
    </w:p>
    <w:p w14:paraId="493348B4" w14:textId="5297D8DE" w:rsidR="0078189F" w:rsidRPr="00260B99" w:rsidRDefault="0078189F" w:rsidP="0003400D">
      <w:pPr>
        <w:pStyle w:val="ListParagraph"/>
        <w:numPr>
          <w:ilvl w:val="0"/>
          <w:numId w:val="19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ODOBREN</w:t>
      </w:r>
    </w:p>
    <w:p w14:paraId="4F78ED84" w14:textId="2667A147" w:rsidR="0078189F" w:rsidRPr="00260B99" w:rsidRDefault="0078189F" w:rsidP="0003400D">
      <w:pPr>
        <w:pStyle w:val="ListParagraph"/>
        <w:numPr>
          <w:ilvl w:val="0"/>
          <w:numId w:val="19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UVJETNO ODOBREN</w:t>
      </w:r>
    </w:p>
    <w:p w14:paraId="6D3CCFC5" w14:textId="70A2F875" w:rsidR="0078189F" w:rsidRPr="00260B99" w:rsidRDefault="0078189F" w:rsidP="0003400D">
      <w:pPr>
        <w:pStyle w:val="ListParagraph"/>
        <w:numPr>
          <w:ilvl w:val="0"/>
          <w:numId w:val="19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NEODOBREN</w:t>
      </w:r>
    </w:p>
    <w:p w14:paraId="50FBAB35" w14:textId="37228E46" w:rsidR="0078189F" w:rsidRPr="00260B99" w:rsidRDefault="0078189F" w:rsidP="0003400D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unijeti dobavljača u REG-DOB s datumom i inicijalima,</w:t>
      </w:r>
    </w:p>
    <w:p w14:paraId="61E3E6A5" w14:textId="43B8F151" w:rsidR="0078189F" w:rsidRPr="00260B99" w:rsidRDefault="0078189F" w:rsidP="0003400D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260B99">
        <w:rPr>
          <w:rFonts w:ascii="Aptos" w:hAnsi="Aptos"/>
          <w:sz w:val="22"/>
          <w:szCs w:val="22"/>
        </w:rPr>
        <w:t>obavijestiti Voditelje gradilišta.</w:t>
      </w:r>
    </w:p>
    <w:p w14:paraId="7F143256" w14:textId="77777777" w:rsid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045BCCAD" w14:textId="77777777" w:rsidR="005C5E24" w:rsidRPr="005C5E24" w:rsidRDefault="005C5E24" w:rsidP="005C5E24">
      <w:pPr>
        <w:spacing w:after="60"/>
        <w:rPr>
          <w:rFonts w:ascii="Aptos" w:hAnsi="Aptos"/>
          <w:sz w:val="22"/>
          <w:szCs w:val="22"/>
        </w:rPr>
      </w:pPr>
      <w:r w:rsidRPr="005C5E24">
        <w:rPr>
          <w:rFonts w:ascii="Aptos" w:hAnsi="Aptos"/>
          <w:sz w:val="22"/>
          <w:szCs w:val="22"/>
        </w:rPr>
        <w:t>Učinkovitost dobavljača prati se kroz PKI nalaze, NC evidenciju i godišnju evaluaciju u REG-DOB.</w:t>
      </w:r>
    </w:p>
    <w:p w14:paraId="45110F2B" w14:textId="77777777" w:rsidR="005C5E24" w:rsidRPr="0078189F" w:rsidRDefault="005C5E24" w:rsidP="0078189F">
      <w:pPr>
        <w:spacing w:after="60"/>
        <w:rPr>
          <w:rFonts w:ascii="Aptos" w:hAnsi="Aptos"/>
          <w:sz w:val="22"/>
          <w:szCs w:val="22"/>
        </w:rPr>
      </w:pPr>
    </w:p>
    <w:p w14:paraId="44DC0ABF" w14:textId="290E7AC2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  <w:r w:rsidRPr="0078189F">
        <w:rPr>
          <w:rFonts w:ascii="Aptos" w:hAnsi="Aptos"/>
          <w:sz w:val="22"/>
          <w:szCs w:val="22"/>
        </w:rPr>
        <w:t>Time je pre-kvalifikacija završena i dobavljač se može koristiti u nabavi.</w:t>
      </w:r>
    </w:p>
    <w:p w14:paraId="489524D1" w14:textId="77777777" w:rsidR="0078189F" w:rsidRPr="0078189F" w:rsidRDefault="0078189F" w:rsidP="0078189F">
      <w:pPr>
        <w:spacing w:after="60"/>
        <w:rPr>
          <w:rFonts w:ascii="Aptos" w:hAnsi="Aptos"/>
          <w:sz w:val="22"/>
          <w:szCs w:val="22"/>
        </w:rPr>
      </w:pPr>
    </w:p>
    <w:p w14:paraId="061F8DDC" w14:textId="463A42FC" w:rsidR="00FD71D8" w:rsidRPr="00892B99" w:rsidRDefault="00892B99" w:rsidP="00FD71D8">
      <w:pPr>
        <w:pStyle w:val="Heading1"/>
        <w:spacing w:after="60"/>
        <w:rPr>
          <w:rFonts w:ascii="Aptos" w:hAnsi="Aptos"/>
          <w:sz w:val="22"/>
          <w:szCs w:val="22"/>
        </w:rPr>
      </w:pPr>
      <w:r>
        <w:t xml:space="preserve">POSTUPAK ZAHTJEVA ZA </w:t>
      </w:r>
      <w:r w:rsidR="00662FC0" w:rsidRPr="005520B7">
        <w:t>NABAV</w:t>
      </w:r>
      <w:r>
        <w:t>U</w:t>
      </w:r>
      <w:r w:rsidR="00662FC0" w:rsidRPr="005520B7">
        <w:t xml:space="preserve"> I </w:t>
      </w:r>
      <w:r>
        <w:t xml:space="preserve">IZDAVANJA </w:t>
      </w:r>
      <w:r w:rsidR="00662FC0" w:rsidRPr="005520B7">
        <w:t>NARUDŽB</w:t>
      </w:r>
      <w:r>
        <w:t>E</w:t>
      </w:r>
    </w:p>
    <w:p w14:paraId="0391F4A9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Proces nabave započinje formalnim zahtjevom za nabavu i završava izdavanjem narudžbe dobavljaču. Postupak uključuje sljedeće korake:</w:t>
      </w:r>
    </w:p>
    <w:p w14:paraId="2B6B5F0B" w14:textId="557CDC22" w:rsidR="00FD71D8" w:rsidRPr="00892B99" w:rsidRDefault="00FD71D8" w:rsidP="0003400D">
      <w:pPr>
        <w:pStyle w:val="ListParagraph"/>
        <w:numPr>
          <w:ilvl w:val="0"/>
          <w:numId w:val="2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892B99">
        <w:rPr>
          <w:rFonts w:ascii="Aptos" w:hAnsi="Aptos"/>
          <w:b/>
          <w:bCs/>
          <w:sz w:val="22"/>
          <w:szCs w:val="22"/>
        </w:rPr>
        <w:t>Zahtjev za nabavu (iniciranje potrebe)</w:t>
      </w:r>
    </w:p>
    <w:p w14:paraId="543A17B9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Zahtjev može inicirati:</w:t>
      </w:r>
    </w:p>
    <w:p w14:paraId="53ACF816" w14:textId="097F7982" w:rsidR="00FD71D8" w:rsidRPr="00892B99" w:rsidRDefault="00FD71D8" w:rsidP="0003400D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Voditelj gradilišta,</w:t>
      </w:r>
    </w:p>
    <w:p w14:paraId="2DB642B4" w14:textId="7A6526C5" w:rsidR="00FD71D8" w:rsidRPr="00892B99" w:rsidRDefault="00FD71D8" w:rsidP="0003400D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tehničko osoblje,</w:t>
      </w:r>
    </w:p>
    <w:p w14:paraId="4429BDA5" w14:textId="158D5CC3" w:rsidR="00FD71D8" w:rsidRPr="00892B99" w:rsidRDefault="00FD71D8" w:rsidP="0003400D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MR (u slučaju uredskih potrepština i opreme),</w:t>
      </w:r>
    </w:p>
    <w:p w14:paraId="105D3D02" w14:textId="6B2C6ECB" w:rsidR="00FD71D8" w:rsidRPr="00892B99" w:rsidRDefault="00FD71D8" w:rsidP="0003400D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Direktor (u slučaju velikih nabava).</w:t>
      </w:r>
    </w:p>
    <w:p w14:paraId="63FA35F0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</w:p>
    <w:p w14:paraId="10F42B95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Zahtjev za nabavu mora sadržavati minimalno:</w:t>
      </w:r>
    </w:p>
    <w:p w14:paraId="02389C1E" w14:textId="148D46FE" w:rsidR="00FD71D8" w:rsidRPr="00892B99" w:rsidRDefault="00FD71D8" w:rsidP="0003400D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opis potrebnog materijala/usluge,</w:t>
      </w:r>
    </w:p>
    <w:p w14:paraId="50C9EC16" w14:textId="0AE948E8" w:rsidR="00FD71D8" w:rsidRPr="00892B99" w:rsidRDefault="00FD71D8" w:rsidP="0003400D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količinu,</w:t>
      </w:r>
    </w:p>
    <w:p w14:paraId="6D72E2E1" w14:textId="329E9C76" w:rsidR="00FD71D8" w:rsidRPr="00892B99" w:rsidRDefault="00FD71D8" w:rsidP="0003400D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lastRenderedPageBreak/>
        <w:t>datum kada je materijal potreban,</w:t>
      </w:r>
    </w:p>
    <w:p w14:paraId="6B76CF3E" w14:textId="09E52CD8" w:rsidR="00FD71D8" w:rsidRPr="00892B99" w:rsidRDefault="00FD71D8" w:rsidP="0003400D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projekt/gradilište na koje se odnosi,</w:t>
      </w:r>
    </w:p>
    <w:p w14:paraId="47F960F4" w14:textId="37F60301" w:rsidR="00FD71D8" w:rsidRPr="00892B99" w:rsidRDefault="00FD71D8" w:rsidP="0003400D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opravdanje (ako nije standardna stavka),</w:t>
      </w:r>
    </w:p>
    <w:p w14:paraId="45094BFA" w14:textId="73DE2177" w:rsidR="00FD71D8" w:rsidRPr="00892B99" w:rsidRDefault="00FD71D8" w:rsidP="0003400D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kontakt osobu za dodatna pojašnjenja.</w:t>
      </w:r>
    </w:p>
    <w:p w14:paraId="7C621C42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Zahtjev može biti:</w:t>
      </w:r>
    </w:p>
    <w:p w14:paraId="5AE30C0E" w14:textId="0730D08B" w:rsidR="00FD71D8" w:rsidRPr="00892B99" w:rsidRDefault="00FD71D8" w:rsidP="0003400D">
      <w:pPr>
        <w:pStyle w:val="ListParagraph"/>
        <w:numPr>
          <w:ilvl w:val="0"/>
          <w:numId w:val="23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u pisanom obliku (e-mail),</w:t>
      </w:r>
    </w:p>
    <w:p w14:paraId="53526D7F" w14:textId="76BD15F2" w:rsidR="00FD71D8" w:rsidRPr="00892B99" w:rsidRDefault="00FD71D8" w:rsidP="0003400D">
      <w:pPr>
        <w:pStyle w:val="ListParagraph"/>
        <w:numPr>
          <w:ilvl w:val="0"/>
          <w:numId w:val="23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u Excel obrascu za narudžbe,</w:t>
      </w:r>
    </w:p>
    <w:p w14:paraId="1C3F7702" w14:textId="4EFFE09F" w:rsidR="00FD71D8" w:rsidRPr="00892B99" w:rsidRDefault="00FD71D8" w:rsidP="0003400D">
      <w:pPr>
        <w:pStyle w:val="ListParagraph"/>
        <w:numPr>
          <w:ilvl w:val="0"/>
          <w:numId w:val="23"/>
        </w:numPr>
        <w:spacing w:after="60"/>
        <w:rPr>
          <w:rFonts w:ascii="Aptos" w:hAnsi="Aptos"/>
          <w:sz w:val="22"/>
          <w:szCs w:val="22"/>
        </w:rPr>
      </w:pPr>
      <w:r w:rsidRPr="00892B99">
        <w:rPr>
          <w:rFonts w:ascii="Aptos" w:hAnsi="Aptos"/>
          <w:sz w:val="22"/>
          <w:szCs w:val="22"/>
        </w:rPr>
        <w:t>putem internog obrasca (ako se razvije kasnije).</w:t>
      </w:r>
    </w:p>
    <w:p w14:paraId="49C54159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</w:p>
    <w:p w14:paraId="2F68C0F6" w14:textId="49590968" w:rsidR="00FD71D8" w:rsidRPr="00072A25" w:rsidRDefault="00FD71D8" w:rsidP="00072A25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072A25">
        <w:rPr>
          <w:rFonts w:ascii="Aptos" w:hAnsi="Aptos"/>
          <w:b/>
          <w:bCs/>
          <w:sz w:val="22"/>
          <w:szCs w:val="22"/>
        </w:rPr>
        <w:t>Usmeni zahtjevi se ne prihvaćaju osim u hitnim slučajevima — tada se moraju naknadno dokumentirati.</w:t>
      </w:r>
    </w:p>
    <w:p w14:paraId="60BF57BC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</w:p>
    <w:p w14:paraId="2287627A" w14:textId="1B5E6BB5" w:rsidR="00FD71D8" w:rsidRPr="00072A25" w:rsidRDefault="00FD71D8" w:rsidP="0003400D">
      <w:pPr>
        <w:pStyle w:val="ListParagraph"/>
        <w:numPr>
          <w:ilvl w:val="0"/>
          <w:numId w:val="2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072A25">
        <w:rPr>
          <w:rFonts w:ascii="Aptos" w:hAnsi="Aptos"/>
          <w:b/>
          <w:bCs/>
          <w:sz w:val="22"/>
          <w:szCs w:val="22"/>
        </w:rPr>
        <w:t>Provjera dobavljača u REG-DOB (odobrenje prije narudžbe)</w:t>
      </w:r>
    </w:p>
    <w:p w14:paraId="51369C0D" w14:textId="7216467A" w:rsidR="00FD71D8" w:rsidRPr="00FD71D8" w:rsidRDefault="00FD71D8" w:rsidP="00072A25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Prije svake nabave MR obavezno provjerava status dobavljača u:</w:t>
      </w:r>
      <w:r w:rsidR="00072A25">
        <w:rPr>
          <w:rFonts w:ascii="Aptos" w:hAnsi="Aptos"/>
          <w:sz w:val="22"/>
          <w:szCs w:val="22"/>
        </w:rPr>
        <w:t xml:space="preserve"> </w:t>
      </w:r>
      <w:r w:rsidRPr="00072A25">
        <w:rPr>
          <w:rFonts w:ascii="Aptos" w:hAnsi="Aptos"/>
          <w:b/>
          <w:bCs/>
          <w:sz w:val="22"/>
          <w:szCs w:val="22"/>
        </w:rPr>
        <w:t>REG-DOB</w:t>
      </w:r>
      <w:r w:rsidRPr="00FD71D8">
        <w:rPr>
          <w:rFonts w:ascii="Aptos" w:hAnsi="Aptos"/>
          <w:sz w:val="22"/>
          <w:szCs w:val="22"/>
        </w:rPr>
        <w:t xml:space="preserve"> – Registar dobavljača</w:t>
      </w:r>
    </w:p>
    <w:p w14:paraId="19CE89E3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Provjerava se:</w:t>
      </w:r>
    </w:p>
    <w:p w14:paraId="238C77FF" w14:textId="1144BC80" w:rsidR="00FD71D8" w:rsidRPr="00072A25" w:rsidRDefault="00FD71D8" w:rsidP="0003400D">
      <w:pPr>
        <w:pStyle w:val="ListParagraph"/>
        <w:numPr>
          <w:ilvl w:val="0"/>
          <w:numId w:val="24"/>
        </w:numPr>
        <w:spacing w:after="60"/>
        <w:rPr>
          <w:rFonts w:ascii="Aptos" w:hAnsi="Aptos"/>
          <w:sz w:val="22"/>
          <w:szCs w:val="22"/>
        </w:rPr>
      </w:pPr>
      <w:r w:rsidRPr="00072A25">
        <w:rPr>
          <w:rFonts w:ascii="Aptos" w:hAnsi="Aptos"/>
          <w:sz w:val="22"/>
          <w:szCs w:val="22"/>
        </w:rPr>
        <w:t>je li dobavljač ODOBREN ili UVJETNO ODOBREN,</w:t>
      </w:r>
    </w:p>
    <w:p w14:paraId="5EE443C2" w14:textId="1500224A" w:rsidR="00FD71D8" w:rsidRPr="00072A25" w:rsidRDefault="00FD71D8" w:rsidP="0003400D">
      <w:pPr>
        <w:pStyle w:val="ListParagraph"/>
        <w:numPr>
          <w:ilvl w:val="0"/>
          <w:numId w:val="24"/>
        </w:numPr>
        <w:spacing w:after="60"/>
        <w:rPr>
          <w:rFonts w:ascii="Aptos" w:hAnsi="Aptos"/>
          <w:sz w:val="22"/>
          <w:szCs w:val="22"/>
        </w:rPr>
      </w:pPr>
      <w:r w:rsidRPr="00072A25">
        <w:rPr>
          <w:rFonts w:ascii="Aptos" w:hAnsi="Aptos"/>
          <w:sz w:val="22"/>
          <w:szCs w:val="22"/>
        </w:rPr>
        <w:t>je li dokumentacija dobavljača važeća (certifikati, atesti, servisi),</w:t>
      </w:r>
    </w:p>
    <w:p w14:paraId="7608464F" w14:textId="413035AB" w:rsidR="00FD71D8" w:rsidRPr="00072A25" w:rsidRDefault="00FD71D8" w:rsidP="0003400D">
      <w:pPr>
        <w:pStyle w:val="ListParagraph"/>
        <w:numPr>
          <w:ilvl w:val="0"/>
          <w:numId w:val="24"/>
        </w:numPr>
        <w:spacing w:after="60"/>
        <w:rPr>
          <w:rFonts w:ascii="Aptos" w:hAnsi="Aptos"/>
          <w:sz w:val="22"/>
          <w:szCs w:val="22"/>
        </w:rPr>
      </w:pPr>
      <w:r w:rsidRPr="00072A25">
        <w:rPr>
          <w:rFonts w:ascii="Aptos" w:hAnsi="Aptos"/>
          <w:sz w:val="22"/>
          <w:szCs w:val="22"/>
        </w:rPr>
        <w:t>postoje li otvorene NC ili problemi iz prethodnih isporuka.</w:t>
      </w:r>
    </w:p>
    <w:p w14:paraId="367E46ED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</w:p>
    <w:p w14:paraId="6A60B129" w14:textId="0B609912" w:rsidR="00A94D26" w:rsidRDefault="00FD71D8" w:rsidP="00A94D26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Ako je dobavljač: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6225"/>
      </w:tblGrid>
      <w:tr w:rsidR="00A94D26" w14:paraId="1676D4D7" w14:textId="77777777" w:rsidTr="00A94D26">
        <w:tc>
          <w:tcPr>
            <w:tcW w:w="2547" w:type="dxa"/>
            <w:vAlign w:val="center"/>
          </w:tcPr>
          <w:p w14:paraId="13E976E9" w14:textId="6D01759D" w:rsidR="00A94D26" w:rsidRDefault="00A94D26" w:rsidP="00A94D26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94D26">
              <w:rPr>
                <w:rFonts w:ascii="Apple Color Emoji" w:hAnsi="Apple Color Emoji" w:cs="Apple Color Emoji"/>
                <w:color w:val="00B050"/>
                <w:sz w:val="22"/>
                <w:szCs w:val="22"/>
              </w:rPr>
              <w:t>✔</w:t>
            </w:r>
            <w:r w:rsidRPr="00A94D26">
              <w:rPr>
                <w:rFonts w:ascii="Aptos" w:hAnsi="Aptos"/>
                <w:color w:val="00B050"/>
                <w:sz w:val="22"/>
                <w:szCs w:val="22"/>
              </w:rPr>
              <w:t xml:space="preserve"> </w:t>
            </w:r>
            <w:r w:rsidRPr="00A94D26">
              <w:rPr>
                <w:rFonts w:ascii="Aptos" w:hAnsi="Aptos"/>
                <w:b/>
                <w:bCs/>
                <w:color w:val="00B050"/>
                <w:sz w:val="22"/>
                <w:szCs w:val="22"/>
              </w:rPr>
              <w:t>ODOBREN</w:t>
            </w:r>
          </w:p>
        </w:tc>
        <w:tc>
          <w:tcPr>
            <w:tcW w:w="850" w:type="dxa"/>
            <w:vAlign w:val="center"/>
          </w:tcPr>
          <w:p w14:paraId="0CE1E6E3" w14:textId="2C46FB46" w:rsidR="00A94D26" w:rsidRPr="00FD71D8" w:rsidRDefault="00A94D26" w:rsidP="00A94D26">
            <w:pPr>
              <w:spacing w:after="60"/>
              <w:ind w:left="-186" w:hanging="65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2697F" wp14:editId="3209F0E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43815</wp:posOffset>
                      </wp:positionV>
                      <wp:extent cx="243205" cy="114300"/>
                      <wp:effectExtent l="12700" t="38100" r="23495" b="38100"/>
                      <wp:wrapNone/>
                      <wp:docPr id="16111843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E181E"/>
                              </a:solidFill>
                              <a:ln>
                                <a:solidFill>
                                  <a:srgbClr val="CE181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25F0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4.8pt;margin-top:3.45pt;width:19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" adj="16524" fillcolor="#ce181e" strokecolor="#ce181e" strokeweight="1.5pt"/>
                  </w:pict>
                </mc:Fallback>
              </mc:AlternateContent>
            </w:r>
          </w:p>
        </w:tc>
        <w:tc>
          <w:tcPr>
            <w:tcW w:w="6225" w:type="dxa"/>
            <w:vAlign w:val="center"/>
          </w:tcPr>
          <w:p w14:paraId="7E838449" w14:textId="00927011" w:rsidR="00A94D26" w:rsidRDefault="00A94D26" w:rsidP="00A94D26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FD71D8">
              <w:rPr>
                <w:rFonts w:ascii="Aptos" w:hAnsi="Aptos"/>
                <w:sz w:val="22"/>
                <w:szCs w:val="22"/>
              </w:rPr>
              <w:t>Nabava može ići dalje bez ograničenja.</w:t>
            </w:r>
          </w:p>
        </w:tc>
      </w:tr>
      <w:tr w:rsidR="00A94D26" w14:paraId="0CBF3A1F" w14:textId="77777777" w:rsidTr="00A94D26">
        <w:tc>
          <w:tcPr>
            <w:tcW w:w="2547" w:type="dxa"/>
            <w:vAlign w:val="center"/>
          </w:tcPr>
          <w:p w14:paraId="67CFFA5E" w14:textId="0465C3E5" w:rsidR="00A94D26" w:rsidRDefault="00A94D26" w:rsidP="00A94D26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FD71D8">
              <w:rPr>
                <w:rFonts w:ascii="Apple Color Emoji" w:hAnsi="Apple Color Emoji" w:cs="Apple Color Emoji"/>
                <w:sz w:val="22"/>
                <w:szCs w:val="22"/>
              </w:rPr>
              <w:t>✔</w:t>
            </w:r>
            <w:r w:rsidRPr="00FD71D8">
              <w:rPr>
                <w:rFonts w:ascii="Aptos" w:hAnsi="Aptos"/>
                <w:sz w:val="22"/>
                <w:szCs w:val="22"/>
              </w:rPr>
              <w:t xml:space="preserve"> </w:t>
            </w:r>
            <w:r w:rsidRPr="00A94D26">
              <w:rPr>
                <w:rFonts w:ascii="Aptos" w:hAnsi="Aptos"/>
                <w:color w:val="00B050"/>
                <w:sz w:val="22"/>
                <w:szCs w:val="22"/>
              </w:rPr>
              <w:t>UVJETNO ODOBREN</w:t>
            </w:r>
          </w:p>
        </w:tc>
        <w:tc>
          <w:tcPr>
            <w:tcW w:w="850" w:type="dxa"/>
            <w:vAlign w:val="center"/>
          </w:tcPr>
          <w:p w14:paraId="144CA718" w14:textId="68C06A60" w:rsidR="00A94D26" w:rsidRDefault="00A94D26" w:rsidP="00A94D26">
            <w:pPr>
              <w:spacing w:after="60"/>
              <w:ind w:left="-186" w:hanging="65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BDC8E8" wp14:editId="0F2EF02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54610</wp:posOffset>
                      </wp:positionV>
                      <wp:extent cx="243205" cy="114300"/>
                      <wp:effectExtent l="12700" t="38100" r="23495" b="38100"/>
                      <wp:wrapNone/>
                      <wp:docPr id="1991856744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E181E"/>
                              </a:solidFill>
                              <a:ln>
                                <a:solidFill>
                                  <a:srgbClr val="CE181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A0809" id="Right Arrow 3" o:spid="_x0000_s1026" type="#_x0000_t13" style="position:absolute;margin-left:5.15pt;margin-top:4.3pt;width:19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" adj="16524" fillcolor="#ce181e" strokecolor="#ce181e" strokeweight="1.5pt"/>
                  </w:pict>
                </mc:Fallback>
              </mc:AlternateContent>
            </w:r>
          </w:p>
        </w:tc>
        <w:tc>
          <w:tcPr>
            <w:tcW w:w="6225" w:type="dxa"/>
            <w:vAlign w:val="center"/>
          </w:tcPr>
          <w:p w14:paraId="30C4E62E" w14:textId="27185D9C" w:rsidR="00A94D26" w:rsidRDefault="00A94D26" w:rsidP="00A94D26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FD71D8">
              <w:rPr>
                <w:rFonts w:ascii="Aptos" w:hAnsi="Aptos"/>
                <w:sz w:val="22"/>
                <w:szCs w:val="22"/>
              </w:rPr>
              <w:t>MR ili Direktor potvrđuju dopuštenost angažmana (npr. samo za određene materijale ili ograničeno vrijeme).</w:t>
            </w:r>
          </w:p>
        </w:tc>
      </w:tr>
      <w:tr w:rsidR="00A94D26" w14:paraId="1299D07A" w14:textId="77777777" w:rsidTr="00A94D26">
        <w:tc>
          <w:tcPr>
            <w:tcW w:w="2547" w:type="dxa"/>
            <w:vAlign w:val="center"/>
          </w:tcPr>
          <w:p w14:paraId="1F256EB6" w14:textId="52D566DF" w:rsidR="00A94D26" w:rsidRDefault="00A94D26" w:rsidP="00A94D26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FD71D8">
              <w:rPr>
                <w:rFonts w:ascii="Segoe UI Symbol" w:hAnsi="Segoe UI Symbol" w:cs="Segoe UI Symbol"/>
                <w:sz w:val="22"/>
                <w:szCs w:val="22"/>
              </w:rPr>
              <w:t>✘</w:t>
            </w:r>
            <w:r w:rsidRPr="00FD71D8">
              <w:rPr>
                <w:rFonts w:ascii="Aptos" w:hAnsi="Aptos"/>
                <w:sz w:val="22"/>
                <w:szCs w:val="22"/>
              </w:rPr>
              <w:t xml:space="preserve"> </w:t>
            </w:r>
            <w:r w:rsidRPr="00A94D26">
              <w:rPr>
                <w:rFonts w:ascii="Aptos" w:hAnsi="Aptos"/>
                <w:color w:val="CE181E"/>
                <w:sz w:val="22"/>
                <w:szCs w:val="22"/>
              </w:rPr>
              <w:t>NEODOBREN</w:t>
            </w:r>
          </w:p>
        </w:tc>
        <w:tc>
          <w:tcPr>
            <w:tcW w:w="850" w:type="dxa"/>
            <w:vAlign w:val="center"/>
          </w:tcPr>
          <w:p w14:paraId="0D02DEEB" w14:textId="49CBE7E1" w:rsidR="00A94D26" w:rsidRDefault="00A94D26" w:rsidP="00A94D26">
            <w:pPr>
              <w:spacing w:after="60"/>
              <w:ind w:left="-186" w:hanging="65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8B6FB1" wp14:editId="5623D54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52070</wp:posOffset>
                      </wp:positionV>
                      <wp:extent cx="243205" cy="114300"/>
                      <wp:effectExtent l="12700" t="38100" r="23495" b="38100"/>
                      <wp:wrapNone/>
                      <wp:docPr id="1009365264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E181E"/>
                              </a:solidFill>
                              <a:ln>
                                <a:solidFill>
                                  <a:srgbClr val="CE181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56924" id="Right Arrow 3" o:spid="_x0000_s1026" type="#_x0000_t13" style="position:absolute;margin-left:6.25pt;margin-top:4.1pt;width:19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" adj="16524" fillcolor="#ce181e" strokecolor="#ce181e" strokeweight="1.5pt"/>
                  </w:pict>
                </mc:Fallback>
              </mc:AlternateContent>
            </w:r>
          </w:p>
        </w:tc>
        <w:tc>
          <w:tcPr>
            <w:tcW w:w="6225" w:type="dxa"/>
            <w:vAlign w:val="center"/>
          </w:tcPr>
          <w:p w14:paraId="7A14FF79" w14:textId="63237245" w:rsidR="00A94D26" w:rsidRDefault="00A94D26" w:rsidP="00A94D26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FD71D8">
              <w:rPr>
                <w:rFonts w:ascii="Aptos" w:hAnsi="Aptos"/>
                <w:sz w:val="22"/>
                <w:szCs w:val="22"/>
              </w:rPr>
              <w:t>angažiranje nije dopušteno.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FD71D8">
              <w:rPr>
                <w:rFonts w:ascii="Aptos" w:hAnsi="Aptos"/>
                <w:sz w:val="22"/>
                <w:szCs w:val="22"/>
              </w:rPr>
              <w:t>Voditelj gradilišta dobiva obavijest i mora predložiti drugi dobavljač.</w:t>
            </w:r>
          </w:p>
        </w:tc>
      </w:tr>
    </w:tbl>
    <w:p w14:paraId="3D355C1F" w14:textId="77777777" w:rsidR="00A94D26" w:rsidRPr="00FD71D8" w:rsidRDefault="00A94D26" w:rsidP="00FD71D8">
      <w:pPr>
        <w:spacing w:after="60"/>
        <w:rPr>
          <w:rFonts w:ascii="Aptos" w:hAnsi="Aptos"/>
          <w:sz w:val="22"/>
          <w:szCs w:val="22"/>
        </w:rPr>
      </w:pPr>
    </w:p>
    <w:p w14:paraId="2011DDF4" w14:textId="524B5A46" w:rsidR="00FD71D8" w:rsidRPr="00A94D26" w:rsidRDefault="00FD71D8" w:rsidP="0003400D">
      <w:pPr>
        <w:pStyle w:val="ListParagraph"/>
        <w:numPr>
          <w:ilvl w:val="0"/>
          <w:numId w:val="2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A94D26">
        <w:rPr>
          <w:rFonts w:ascii="Aptos" w:hAnsi="Aptos"/>
          <w:b/>
          <w:bCs/>
          <w:sz w:val="22"/>
          <w:szCs w:val="22"/>
        </w:rPr>
        <w:t>Izdavanje narudžbe dobavljaču</w:t>
      </w:r>
    </w:p>
    <w:p w14:paraId="687C8E50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Narudžba se uvijek izdaje pisanim putem:</w:t>
      </w:r>
    </w:p>
    <w:p w14:paraId="0D6C8781" w14:textId="1BA7D980" w:rsidR="00FD71D8" w:rsidRPr="00A94D26" w:rsidRDefault="00FD71D8" w:rsidP="0003400D">
      <w:pPr>
        <w:pStyle w:val="ListParagraph"/>
        <w:numPr>
          <w:ilvl w:val="0"/>
          <w:numId w:val="25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službeni e-mail,</w:t>
      </w:r>
    </w:p>
    <w:p w14:paraId="17971DAF" w14:textId="114FD0C1" w:rsidR="00FD71D8" w:rsidRPr="00A94D26" w:rsidRDefault="00FD71D8" w:rsidP="0003400D">
      <w:pPr>
        <w:pStyle w:val="ListParagraph"/>
        <w:numPr>
          <w:ilvl w:val="0"/>
          <w:numId w:val="25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narudžbenica (PDF/Word/ERP obrazac),</w:t>
      </w:r>
    </w:p>
    <w:p w14:paraId="1B5A706F" w14:textId="3E083A01" w:rsidR="00FD71D8" w:rsidRPr="00A94D26" w:rsidRDefault="00FD71D8" w:rsidP="0003400D">
      <w:pPr>
        <w:pStyle w:val="ListParagraph"/>
        <w:numPr>
          <w:ilvl w:val="0"/>
          <w:numId w:val="25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ugovor o nabavi (za veće poslove).</w:t>
      </w:r>
    </w:p>
    <w:p w14:paraId="77980C17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</w:p>
    <w:p w14:paraId="1F14D049" w14:textId="77777777" w:rsidR="00FD71D8" w:rsidRPr="00A94D26" w:rsidRDefault="00FD71D8" w:rsidP="00A94D26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A94D26">
        <w:rPr>
          <w:rFonts w:ascii="Aptos" w:hAnsi="Aptos"/>
          <w:b/>
          <w:bCs/>
          <w:sz w:val="22"/>
          <w:szCs w:val="22"/>
        </w:rPr>
        <w:t>Usmene narudžbe nisu dopuštene osim u hitnim slučajevima (bez odgađanja moraju biti dokumentirane e-mailom).</w:t>
      </w:r>
    </w:p>
    <w:p w14:paraId="7C8732A5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</w:p>
    <w:p w14:paraId="69AED1A2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Narudžbu izrađuje:</w:t>
      </w:r>
    </w:p>
    <w:p w14:paraId="72AD310E" w14:textId="39BFA652" w:rsidR="00FD71D8" w:rsidRPr="00A94D26" w:rsidRDefault="00FD71D8" w:rsidP="0003400D">
      <w:pPr>
        <w:pStyle w:val="ListParagraph"/>
        <w:numPr>
          <w:ilvl w:val="0"/>
          <w:numId w:val="26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MR / Administracija,</w:t>
      </w:r>
    </w:p>
    <w:p w14:paraId="793FD3ED" w14:textId="085C686A" w:rsidR="00FD71D8" w:rsidRPr="00A94D26" w:rsidRDefault="00FD71D8" w:rsidP="0003400D">
      <w:pPr>
        <w:pStyle w:val="ListParagraph"/>
        <w:numPr>
          <w:ilvl w:val="0"/>
          <w:numId w:val="26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ili Direktor kod većih nabava.</w:t>
      </w:r>
    </w:p>
    <w:p w14:paraId="20B2363E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</w:p>
    <w:p w14:paraId="6FD7A7D6" w14:textId="77777777" w:rsidR="00FD71D8" w:rsidRPr="00FD71D8" w:rsidRDefault="00FD71D8" w:rsidP="00A94D26">
      <w:pPr>
        <w:spacing w:after="60"/>
        <w:jc w:val="both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Narudžba se čuva kao kontrolirani dokument u folderu Nabava/2025, te se prilaže gradilišnoj dokumentaciji.</w:t>
      </w:r>
    </w:p>
    <w:p w14:paraId="3F4EA93D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</w:p>
    <w:p w14:paraId="46639700" w14:textId="59DF018A" w:rsidR="00FD71D8" w:rsidRPr="00A94D26" w:rsidRDefault="00FD71D8" w:rsidP="0003400D">
      <w:pPr>
        <w:pStyle w:val="ListParagraph"/>
        <w:numPr>
          <w:ilvl w:val="0"/>
          <w:numId w:val="20"/>
        </w:numPr>
        <w:spacing w:after="60"/>
        <w:rPr>
          <w:rFonts w:ascii="Aptos" w:hAnsi="Aptos"/>
          <w:b/>
          <w:bCs/>
          <w:sz w:val="22"/>
          <w:szCs w:val="22"/>
        </w:rPr>
      </w:pPr>
      <w:r w:rsidRPr="00A94D26">
        <w:rPr>
          <w:rFonts w:ascii="Aptos" w:hAnsi="Aptos"/>
          <w:b/>
          <w:bCs/>
          <w:sz w:val="22"/>
          <w:szCs w:val="22"/>
        </w:rPr>
        <w:t>Obavezni elementi svake narudžbe</w:t>
      </w:r>
    </w:p>
    <w:p w14:paraId="6370B354" w14:textId="070B1A56" w:rsidR="00FD71D8" w:rsidRPr="00FD71D8" w:rsidRDefault="00FD71D8" w:rsidP="00A94D26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lastRenderedPageBreak/>
        <w:t>Svaka narudžba mora sadržavati najmanje sljedeće elemente:</w:t>
      </w:r>
    </w:p>
    <w:p w14:paraId="759C9459" w14:textId="77777777" w:rsidR="00FD71D8" w:rsidRPr="00A94D26" w:rsidRDefault="00FD71D8" w:rsidP="00FD71D8">
      <w:pPr>
        <w:spacing w:after="60"/>
        <w:rPr>
          <w:rFonts w:ascii="Aptos" w:hAnsi="Aptos"/>
          <w:b/>
          <w:bCs/>
          <w:sz w:val="22"/>
          <w:szCs w:val="22"/>
        </w:rPr>
      </w:pPr>
      <w:r w:rsidRPr="00A94D26">
        <w:rPr>
          <w:rFonts w:ascii="Aptos" w:hAnsi="Aptos"/>
          <w:b/>
          <w:bCs/>
          <w:sz w:val="22"/>
          <w:szCs w:val="22"/>
        </w:rPr>
        <w:t>a) Količina</w:t>
      </w:r>
    </w:p>
    <w:p w14:paraId="12F41DAF" w14:textId="63D2EB77" w:rsidR="00FD71D8" w:rsidRPr="00A94D26" w:rsidRDefault="00FD71D8" w:rsidP="0003400D">
      <w:pPr>
        <w:pStyle w:val="ListParagraph"/>
        <w:numPr>
          <w:ilvl w:val="0"/>
          <w:numId w:val="27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precizno izražena (kg, m³, kom, ml, J/N, sati usluge)</w:t>
      </w:r>
    </w:p>
    <w:p w14:paraId="3A238616" w14:textId="2DA02573" w:rsidR="00FD71D8" w:rsidRPr="00A94D26" w:rsidRDefault="00FD71D8" w:rsidP="0003400D">
      <w:pPr>
        <w:pStyle w:val="ListParagraph"/>
        <w:numPr>
          <w:ilvl w:val="0"/>
          <w:numId w:val="27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u skladu s projektom ili PKI</w:t>
      </w:r>
    </w:p>
    <w:p w14:paraId="2D635AAF" w14:textId="77777777" w:rsidR="00FD71D8" w:rsidRPr="00A94D26" w:rsidRDefault="00FD71D8" w:rsidP="00FD71D8">
      <w:pPr>
        <w:spacing w:after="60"/>
        <w:rPr>
          <w:rFonts w:ascii="Aptos" w:hAnsi="Aptos"/>
          <w:b/>
          <w:bCs/>
          <w:sz w:val="22"/>
          <w:szCs w:val="22"/>
        </w:rPr>
      </w:pPr>
      <w:r w:rsidRPr="00A94D26">
        <w:rPr>
          <w:rFonts w:ascii="Aptos" w:hAnsi="Aptos"/>
          <w:b/>
          <w:bCs/>
          <w:sz w:val="22"/>
          <w:szCs w:val="22"/>
        </w:rPr>
        <w:t>b) Specifikacija materijala ili usluge</w:t>
      </w:r>
    </w:p>
    <w:p w14:paraId="579ABD52" w14:textId="0C05A015" w:rsidR="00FD71D8" w:rsidRPr="00A94D26" w:rsidRDefault="00FD71D8" w:rsidP="0003400D">
      <w:pPr>
        <w:pStyle w:val="ListParagraph"/>
        <w:numPr>
          <w:ilvl w:val="0"/>
          <w:numId w:val="28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naziv materijala</w:t>
      </w:r>
    </w:p>
    <w:p w14:paraId="665DD325" w14:textId="4EDAF954" w:rsidR="00FD71D8" w:rsidRPr="00A94D26" w:rsidRDefault="00FD71D8" w:rsidP="0003400D">
      <w:pPr>
        <w:pStyle w:val="ListParagraph"/>
        <w:numPr>
          <w:ilvl w:val="0"/>
          <w:numId w:val="28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norma (npr. HRN EN 206 za beton)</w:t>
      </w:r>
    </w:p>
    <w:p w14:paraId="387A22E9" w14:textId="123721BD" w:rsidR="00FD71D8" w:rsidRPr="00A94D26" w:rsidRDefault="00FD71D8" w:rsidP="0003400D">
      <w:pPr>
        <w:pStyle w:val="ListParagraph"/>
        <w:numPr>
          <w:ilvl w:val="0"/>
          <w:numId w:val="28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klasa, granulacija, dimenzija, boja, tip</w:t>
      </w:r>
    </w:p>
    <w:p w14:paraId="409A10C6" w14:textId="681610D8" w:rsidR="00FD71D8" w:rsidRPr="00A94D26" w:rsidRDefault="00FD71D8" w:rsidP="0003400D">
      <w:pPr>
        <w:pStyle w:val="ListParagraph"/>
        <w:numPr>
          <w:ilvl w:val="0"/>
          <w:numId w:val="28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kod artikla (ako postoji)</w:t>
      </w:r>
    </w:p>
    <w:p w14:paraId="71824462" w14:textId="31912FB9" w:rsidR="00FD71D8" w:rsidRPr="00A94D26" w:rsidRDefault="00FD71D8" w:rsidP="0003400D">
      <w:pPr>
        <w:pStyle w:val="ListParagraph"/>
        <w:numPr>
          <w:ilvl w:val="0"/>
          <w:numId w:val="28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tehnički opis za usluge (npr. “transport materijala 8 t, 15 km”)</w:t>
      </w:r>
    </w:p>
    <w:p w14:paraId="15A75EEB" w14:textId="77777777" w:rsidR="00FD71D8" w:rsidRPr="00A94D26" w:rsidRDefault="00FD71D8" w:rsidP="00FD71D8">
      <w:pPr>
        <w:spacing w:after="60"/>
        <w:rPr>
          <w:rFonts w:ascii="Aptos" w:hAnsi="Aptos"/>
          <w:b/>
          <w:bCs/>
          <w:sz w:val="22"/>
          <w:szCs w:val="22"/>
        </w:rPr>
      </w:pPr>
      <w:r w:rsidRPr="00A94D26">
        <w:rPr>
          <w:rFonts w:ascii="Aptos" w:hAnsi="Aptos"/>
          <w:b/>
          <w:bCs/>
          <w:sz w:val="22"/>
          <w:szCs w:val="22"/>
        </w:rPr>
        <w:t>c) Rok isporuke</w:t>
      </w:r>
    </w:p>
    <w:p w14:paraId="50F12168" w14:textId="234D77CE" w:rsidR="00FD71D8" w:rsidRPr="00A94D26" w:rsidRDefault="00FD71D8" w:rsidP="0003400D">
      <w:pPr>
        <w:pStyle w:val="ListParagraph"/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točan datum i vrijeme</w:t>
      </w:r>
    </w:p>
    <w:p w14:paraId="4D9B69EC" w14:textId="6DF9E6DC" w:rsidR="00FD71D8" w:rsidRPr="00A94D26" w:rsidRDefault="00FD71D8" w:rsidP="0003400D">
      <w:pPr>
        <w:pStyle w:val="ListParagraph"/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ograničenja (beton primjerice ima točan vremenski prozor)</w:t>
      </w:r>
    </w:p>
    <w:p w14:paraId="27C854A7" w14:textId="77777777" w:rsidR="00FD71D8" w:rsidRPr="00A94D26" w:rsidRDefault="00FD71D8" w:rsidP="00FD71D8">
      <w:pPr>
        <w:spacing w:after="60"/>
        <w:rPr>
          <w:rFonts w:ascii="Aptos" w:hAnsi="Aptos"/>
          <w:b/>
          <w:bCs/>
          <w:sz w:val="22"/>
          <w:szCs w:val="22"/>
        </w:rPr>
      </w:pPr>
      <w:r w:rsidRPr="00A94D26">
        <w:rPr>
          <w:rFonts w:ascii="Aptos" w:hAnsi="Aptos"/>
          <w:b/>
          <w:bCs/>
          <w:sz w:val="22"/>
          <w:szCs w:val="22"/>
        </w:rPr>
        <w:t>d) Lokacija isporuke</w:t>
      </w:r>
    </w:p>
    <w:p w14:paraId="61ADAC39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Mora biti jasno definirano:</w:t>
      </w:r>
    </w:p>
    <w:p w14:paraId="5EB4DF92" w14:textId="41604772" w:rsidR="00FD71D8" w:rsidRPr="00A94D26" w:rsidRDefault="00FD71D8" w:rsidP="0003400D">
      <w:pPr>
        <w:pStyle w:val="ListParagraph"/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adresa gradilišta,</w:t>
      </w:r>
    </w:p>
    <w:p w14:paraId="5BF1CE36" w14:textId="25A1B29D" w:rsidR="00FD71D8" w:rsidRPr="00A94D26" w:rsidRDefault="00FD71D8" w:rsidP="0003400D">
      <w:pPr>
        <w:pStyle w:val="ListParagraph"/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točka iskrcaja,</w:t>
      </w:r>
    </w:p>
    <w:p w14:paraId="6680D637" w14:textId="474DEE7A" w:rsidR="00FD71D8" w:rsidRPr="00A94D26" w:rsidRDefault="00FD71D8" w:rsidP="0003400D">
      <w:pPr>
        <w:pStyle w:val="ListParagraph"/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posebne upute (ulazna vrata, manipulacijska zona).</w:t>
      </w:r>
    </w:p>
    <w:p w14:paraId="77A6EBB2" w14:textId="47D7B520" w:rsidR="00FD71D8" w:rsidRPr="00FD71D8" w:rsidRDefault="00A94D26" w:rsidP="00FD71D8">
      <w:pPr>
        <w:spacing w:after="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 w:rsidR="00FD71D8" w:rsidRPr="00FD71D8">
        <w:rPr>
          <w:rFonts w:ascii="Aptos" w:hAnsi="Aptos"/>
          <w:sz w:val="22"/>
          <w:szCs w:val="22"/>
        </w:rPr>
        <w:t xml:space="preserve">Kod betona </w:t>
      </w:r>
      <w:r>
        <w:rPr>
          <w:rFonts w:ascii="Aptos" w:hAnsi="Aptos"/>
          <w:sz w:val="22"/>
          <w:szCs w:val="22"/>
        </w:rPr>
        <w:t>i</w:t>
      </w:r>
      <w:r w:rsidR="00FD71D8" w:rsidRPr="00FD71D8">
        <w:rPr>
          <w:rFonts w:ascii="Aptos" w:hAnsi="Aptos"/>
          <w:sz w:val="22"/>
          <w:szCs w:val="22"/>
        </w:rPr>
        <w:t xml:space="preserve"> točna lokacija pumpe.</w:t>
      </w:r>
    </w:p>
    <w:p w14:paraId="5A9CF3E8" w14:textId="75A465FF" w:rsidR="00FD71D8" w:rsidRPr="00A94D26" w:rsidRDefault="00FD71D8" w:rsidP="00A94D26">
      <w:pPr>
        <w:spacing w:after="60"/>
        <w:rPr>
          <w:rFonts w:ascii="Aptos" w:hAnsi="Aptos"/>
          <w:b/>
          <w:bCs/>
          <w:sz w:val="22"/>
          <w:szCs w:val="22"/>
        </w:rPr>
      </w:pPr>
      <w:r w:rsidRPr="00A94D26">
        <w:rPr>
          <w:rFonts w:ascii="Aptos" w:hAnsi="Aptos"/>
          <w:b/>
          <w:bCs/>
          <w:sz w:val="22"/>
          <w:szCs w:val="22"/>
        </w:rPr>
        <w:t>e) Odgovorna osoba za prijem</w:t>
      </w:r>
    </w:p>
    <w:p w14:paraId="524604E4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U narudžbi se navodi:</w:t>
      </w:r>
    </w:p>
    <w:p w14:paraId="63367119" w14:textId="7B0DB546" w:rsidR="00FD71D8" w:rsidRPr="00A94D26" w:rsidRDefault="00FD71D8" w:rsidP="0003400D">
      <w:pPr>
        <w:pStyle w:val="ListParagraph"/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ime i prezime radnika koji prima robu,</w:t>
      </w:r>
    </w:p>
    <w:p w14:paraId="3A9DB6DB" w14:textId="57F03351" w:rsidR="00FD71D8" w:rsidRPr="00A94D26" w:rsidRDefault="00FD71D8" w:rsidP="0003400D">
      <w:pPr>
        <w:pStyle w:val="ListParagraph"/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broj mobitela,</w:t>
      </w:r>
    </w:p>
    <w:p w14:paraId="4F7CC32E" w14:textId="34ED920D" w:rsidR="00FD71D8" w:rsidRPr="00A94D26" w:rsidRDefault="00FD71D8" w:rsidP="0003400D">
      <w:pPr>
        <w:pStyle w:val="ListParagraph"/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A94D26">
        <w:rPr>
          <w:rFonts w:ascii="Aptos" w:hAnsi="Aptos"/>
          <w:sz w:val="22"/>
          <w:szCs w:val="22"/>
        </w:rPr>
        <w:t>eventualne napomene (npr. “prijem samo uz atest”).</w:t>
      </w:r>
    </w:p>
    <w:p w14:paraId="5FC4A708" w14:textId="77777777" w:rsidR="00FD71D8" w:rsidRPr="00FD71D8" w:rsidRDefault="00FD71D8" w:rsidP="00FD71D8">
      <w:pPr>
        <w:spacing w:after="60"/>
        <w:rPr>
          <w:rFonts w:ascii="Aptos" w:hAnsi="Aptos"/>
          <w:sz w:val="22"/>
          <w:szCs w:val="22"/>
        </w:rPr>
      </w:pPr>
      <w:r w:rsidRPr="00FD71D8">
        <w:rPr>
          <w:rFonts w:ascii="Aptos" w:hAnsi="Aptos"/>
          <w:sz w:val="22"/>
          <w:szCs w:val="22"/>
        </w:rPr>
        <w:t>Ova osoba je odgovorna za:</w:t>
      </w:r>
    </w:p>
    <w:p w14:paraId="1648D9C4" w14:textId="3F97E8A1" w:rsidR="00FD71D8" w:rsidRPr="004606D0" w:rsidRDefault="00FD71D8" w:rsidP="0003400D">
      <w:pPr>
        <w:pStyle w:val="ListParagraph"/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4606D0">
        <w:rPr>
          <w:rFonts w:ascii="Aptos" w:hAnsi="Aptos"/>
          <w:sz w:val="22"/>
          <w:szCs w:val="22"/>
        </w:rPr>
        <w:t>provjeru isporuke,</w:t>
      </w:r>
    </w:p>
    <w:p w14:paraId="03D6FFBC" w14:textId="41C44D0B" w:rsidR="00FD71D8" w:rsidRPr="004606D0" w:rsidRDefault="00FD71D8" w:rsidP="0003400D">
      <w:pPr>
        <w:pStyle w:val="ListParagraph"/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4606D0">
        <w:rPr>
          <w:rFonts w:ascii="Aptos" w:hAnsi="Aptos"/>
          <w:sz w:val="22"/>
          <w:szCs w:val="22"/>
        </w:rPr>
        <w:t>potpis,</w:t>
      </w:r>
    </w:p>
    <w:p w14:paraId="3A9E9034" w14:textId="57B6E07B" w:rsidR="00B15323" w:rsidRPr="0003400D" w:rsidRDefault="00FD71D8" w:rsidP="0003400D">
      <w:pPr>
        <w:pStyle w:val="ListParagraph"/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4606D0">
        <w:rPr>
          <w:rFonts w:ascii="Aptos" w:hAnsi="Aptos"/>
          <w:sz w:val="22"/>
          <w:szCs w:val="22"/>
        </w:rPr>
        <w:t>prijavu nesukladnosti ako postoje odstupanja.</w:t>
      </w:r>
    </w:p>
    <w:sectPr w:rsidR="00B15323" w:rsidRPr="0003400D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610D" w14:textId="77777777" w:rsidR="006F3946" w:rsidRDefault="006F3946" w:rsidP="00E637EC">
      <w:r>
        <w:separator/>
      </w:r>
    </w:p>
  </w:endnote>
  <w:endnote w:type="continuationSeparator" w:id="0">
    <w:p w14:paraId="748FC6F9" w14:textId="77777777" w:rsidR="006F3946" w:rsidRDefault="006F3946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BFA11D5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1FDB17B4" w:rsidR="00E637EC" w:rsidRPr="009C5215" w:rsidRDefault="00397DFB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Upravljanje nabavom i dobavljačima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1FDB17B4" w:rsidR="00E637EC" w:rsidRPr="009C5215" w:rsidRDefault="00397DFB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Upravljanje nabavom i dobavljačima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637A" w14:textId="77777777" w:rsidR="006F3946" w:rsidRDefault="006F3946" w:rsidP="00E637EC">
      <w:r>
        <w:separator/>
      </w:r>
    </w:p>
  </w:footnote>
  <w:footnote w:type="continuationSeparator" w:id="0">
    <w:p w14:paraId="5D4A8D2C" w14:textId="77777777" w:rsidR="006F3946" w:rsidRDefault="006F3946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5E6C7EA5" w:rsidR="00E637EC" w:rsidRPr="00032956" w:rsidRDefault="00397DFB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Upravljanje nabavom i dobavljačima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03E1E5E7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397DFB">
            <w:rPr>
              <w:rFonts w:ascii="Aptos" w:hAnsi="Aptos"/>
              <w:b/>
              <w:bCs/>
              <w:sz w:val="18"/>
              <w:szCs w:val="18"/>
            </w:rPr>
            <w:t>PROC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397DFB">
            <w:rPr>
              <w:rFonts w:ascii="Aptos" w:hAnsi="Aptos"/>
              <w:b/>
              <w:bCs/>
              <w:sz w:val="18"/>
              <w:szCs w:val="18"/>
            </w:rPr>
            <w:t>4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1153"/>
    <w:multiLevelType w:val="hybridMultilevel"/>
    <w:tmpl w:val="8CF0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AC4"/>
    <w:multiLevelType w:val="hybridMultilevel"/>
    <w:tmpl w:val="807A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008"/>
    <w:multiLevelType w:val="hybridMultilevel"/>
    <w:tmpl w:val="5912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4300"/>
    <w:multiLevelType w:val="hybridMultilevel"/>
    <w:tmpl w:val="6EEA68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125D4"/>
    <w:multiLevelType w:val="hybridMultilevel"/>
    <w:tmpl w:val="E688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87F"/>
    <w:multiLevelType w:val="hybridMultilevel"/>
    <w:tmpl w:val="8E60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B72"/>
    <w:multiLevelType w:val="hybridMultilevel"/>
    <w:tmpl w:val="6780F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A502A9"/>
    <w:multiLevelType w:val="hybridMultilevel"/>
    <w:tmpl w:val="92CA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0A81"/>
    <w:multiLevelType w:val="hybridMultilevel"/>
    <w:tmpl w:val="3CDA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4680F"/>
    <w:multiLevelType w:val="hybridMultilevel"/>
    <w:tmpl w:val="8B48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53FC"/>
    <w:multiLevelType w:val="hybridMultilevel"/>
    <w:tmpl w:val="7256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D1CD0"/>
    <w:multiLevelType w:val="hybridMultilevel"/>
    <w:tmpl w:val="0FAA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24C5A"/>
    <w:multiLevelType w:val="hybridMultilevel"/>
    <w:tmpl w:val="BCDC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C1112"/>
    <w:multiLevelType w:val="hybridMultilevel"/>
    <w:tmpl w:val="2568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A40"/>
    <w:multiLevelType w:val="hybridMultilevel"/>
    <w:tmpl w:val="0006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5D37981"/>
    <w:multiLevelType w:val="hybridMultilevel"/>
    <w:tmpl w:val="D47C5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24CCD"/>
    <w:multiLevelType w:val="hybridMultilevel"/>
    <w:tmpl w:val="43E8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B2A4AF0"/>
    <w:multiLevelType w:val="hybridMultilevel"/>
    <w:tmpl w:val="33A6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E5953"/>
    <w:multiLevelType w:val="hybridMultilevel"/>
    <w:tmpl w:val="F858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B4974"/>
    <w:multiLevelType w:val="hybridMultilevel"/>
    <w:tmpl w:val="7608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B5050"/>
    <w:multiLevelType w:val="hybridMultilevel"/>
    <w:tmpl w:val="97703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452E3F"/>
    <w:multiLevelType w:val="hybridMultilevel"/>
    <w:tmpl w:val="B112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6DCE"/>
    <w:multiLevelType w:val="hybridMultilevel"/>
    <w:tmpl w:val="9824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11102"/>
    <w:multiLevelType w:val="hybridMultilevel"/>
    <w:tmpl w:val="7EE6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D290C"/>
    <w:multiLevelType w:val="hybridMultilevel"/>
    <w:tmpl w:val="C780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15807"/>
    <w:multiLevelType w:val="hybridMultilevel"/>
    <w:tmpl w:val="AD8E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56C3D"/>
    <w:multiLevelType w:val="hybridMultilevel"/>
    <w:tmpl w:val="7F34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843EE"/>
    <w:multiLevelType w:val="hybridMultilevel"/>
    <w:tmpl w:val="8DB2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0130D"/>
    <w:multiLevelType w:val="hybridMultilevel"/>
    <w:tmpl w:val="F684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37F05"/>
    <w:multiLevelType w:val="hybridMultilevel"/>
    <w:tmpl w:val="8B5A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14702">
    <w:abstractNumId w:val="18"/>
  </w:num>
  <w:num w:numId="2" w16cid:durableId="438990137">
    <w:abstractNumId w:val="15"/>
  </w:num>
  <w:num w:numId="3" w16cid:durableId="1926065994">
    <w:abstractNumId w:val="13"/>
  </w:num>
  <w:num w:numId="4" w16cid:durableId="1419208105">
    <w:abstractNumId w:val="23"/>
  </w:num>
  <w:num w:numId="5" w16cid:durableId="453644203">
    <w:abstractNumId w:val="16"/>
  </w:num>
  <w:num w:numId="6" w16cid:durableId="556937009">
    <w:abstractNumId w:val="17"/>
  </w:num>
  <w:num w:numId="7" w16cid:durableId="1272399497">
    <w:abstractNumId w:val="9"/>
  </w:num>
  <w:num w:numId="8" w16cid:durableId="1661232112">
    <w:abstractNumId w:val="10"/>
  </w:num>
  <w:num w:numId="9" w16cid:durableId="454641801">
    <w:abstractNumId w:val="0"/>
  </w:num>
  <w:num w:numId="10" w16cid:durableId="2106150600">
    <w:abstractNumId w:val="3"/>
  </w:num>
  <w:num w:numId="11" w16cid:durableId="2091123831">
    <w:abstractNumId w:val="29"/>
  </w:num>
  <w:num w:numId="12" w16cid:durableId="534082998">
    <w:abstractNumId w:val="4"/>
  </w:num>
  <w:num w:numId="13" w16cid:durableId="432750861">
    <w:abstractNumId w:val="20"/>
  </w:num>
  <w:num w:numId="14" w16cid:durableId="386144529">
    <w:abstractNumId w:val="21"/>
  </w:num>
  <w:num w:numId="15" w16cid:durableId="1187643952">
    <w:abstractNumId w:val="5"/>
  </w:num>
  <w:num w:numId="16" w16cid:durableId="117796094">
    <w:abstractNumId w:val="8"/>
  </w:num>
  <w:num w:numId="17" w16cid:durableId="1704673648">
    <w:abstractNumId w:val="7"/>
  </w:num>
  <w:num w:numId="18" w16cid:durableId="1799756549">
    <w:abstractNumId w:val="1"/>
  </w:num>
  <w:num w:numId="19" w16cid:durableId="1712923284">
    <w:abstractNumId w:val="6"/>
  </w:num>
  <w:num w:numId="20" w16cid:durableId="1107695862">
    <w:abstractNumId w:val="22"/>
  </w:num>
  <w:num w:numId="21" w16cid:durableId="115300711">
    <w:abstractNumId w:val="2"/>
  </w:num>
  <w:num w:numId="22" w16cid:durableId="1111819131">
    <w:abstractNumId w:val="11"/>
  </w:num>
  <w:num w:numId="23" w16cid:durableId="24914301">
    <w:abstractNumId w:val="24"/>
  </w:num>
  <w:num w:numId="24" w16cid:durableId="1840121722">
    <w:abstractNumId w:val="31"/>
  </w:num>
  <w:num w:numId="25" w16cid:durableId="522717582">
    <w:abstractNumId w:val="14"/>
  </w:num>
  <w:num w:numId="26" w16cid:durableId="2074424195">
    <w:abstractNumId w:val="26"/>
  </w:num>
  <w:num w:numId="27" w16cid:durableId="470446660">
    <w:abstractNumId w:val="27"/>
  </w:num>
  <w:num w:numId="28" w16cid:durableId="559827063">
    <w:abstractNumId w:val="19"/>
  </w:num>
  <w:num w:numId="29" w16cid:durableId="1777872941">
    <w:abstractNumId w:val="30"/>
  </w:num>
  <w:num w:numId="30" w16cid:durableId="121579594">
    <w:abstractNumId w:val="25"/>
  </w:num>
  <w:num w:numId="31" w16cid:durableId="1768498253">
    <w:abstractNumId w:val="28"/>
  </w:num>
  <w:num w:numId="32" w16cid:durableId="1943686817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03B"/>
    <w:rsid w:val="00077212"/>
    <w:rsid w:val="00082EBA"/>
    <w:rsid w:val="00087A0B"/>
    <w:rsid w:val="000D136C"/>
    <w:rsid w:val="000D212D"/>
    <w:rsid w:val="00137813"/>
    <w:rsid w:val="00173FE4"/>
    <w:rsid w:val="001D2A8B"/>
    <w:rsid w:val="001E0A27"/>
    <w:rsid w:val="002228D9"/>
    <w:rsid w:val="00254C12"/>
    <w:rsid w:val="00260B99"/>
    <w:rsid w:val="002C258E"/>
    <w:rsid w:val="002D0FA6"/>
    <w:rsid w:val="002F141A"/>
    <w:rsid w:val="0031190C"/>
    <w:rsid w:val="003208C3"/>
    <w:rsid w:val="0036134A"/>
    <w:rsid w:val="00393654"/>
    <w:rsid w:val="00397DFB"/>
    <w:rsid w:val="003D0472"/>
    <w:rsid w:val="00403916"/>
    <w:rsid w:val="0042263F"/>
    <w:rsid w:val="00425E97"/>
    <w:rsid w:val="00447582"/>
    <w:rsid w:val="004606D0"/>
    <w:rsid w:val="00472072"/>
    <w:rsid w:val="00474AD6"/>
    <w:rsid w:val="004930D1"/>
    <w:rsid w:val="004A1AE0"/>
    <w:rsid w:val="004E3140"/>
    <w:rsid w:val="00520975"/>
    <w:rsid w:val="005518B9"/>
    <w:rsid w:val="005520B7"/>
    <w:rsid w:val="00566C5C"/>
    <w:rsid w:val="00573DE2"/>
    <w:rsid w:val="00576F9D"/>
    <w:rsid w:val="005C5E24"/>
    <w:rsid w:val="005C7262"/>
    <w:rsid w:val="006441F2"/>
    <w:rsid w:val="00662FC0"/>
    <w:rsid w:val="0067552B"/>
    <w:rsid w:val="006A3790"/>
    <w:rsid w:val="006F3946"/>
    <w:rsid w:val="007039AC"/>
    <w:rsid w:val="00706CCA"/>
    <w:rsid w:val="007220C0"/>
    <w:rsid w:val="00765643"/>
    <w:rsid w:val="0078189F"/>
    <w:rsid w:val="007E277B"/>
    <w:rsid w:val="007F4535"/>
    <w:rsid w:val="008213C4"/>
    <w:rsid w:val="00864FA0"/>
    <w:rsid w:val="00877555"/>
    <w:rsid w:val="00892B99"/>
    <w:rsid w:val="008E7651"/>
    <w:rsid w:val="009236D5"/>
    <w:rsid w:val="0092580D"/>
    <w:rsid w:val="009321A2"/>
    <w:rsid w:val="00966838"/>
    <w:rsid w:val="00981335"/>
    <w:rsid w:val="009A350A"/>
    <w:rsid w:val="009C5215"/>
    <w:rsid w:val="00A221E2"/>
    <w:rsid w:val="00A34D49"/>
    <w:rsid w:val="00A4137A"/>
    <w:rsid w:val="00A4371A"/>
    <w:rsid w:val="00A66CC5"/>
    <w:rsid w:val="00A71597"/>
    <w:rsid w:val="00A7658C"/>
    <w:rsid w:val="00A94D26"/>
    <w:rsid w:val="00AC683A"/>
    <w:rsid w:val="00B0118B"/>
    <w:rsid w:val="00B14491"/>
    <w:rsid w:val="00B15323"/>
    <w:rsid w:val="00B37BFD"/>
    <w:rsid w:val="00B67E40"/>
    <w:rsid w:val="00B77707"/>
    <w:rsid w:val="00B82045"/>
    <w:rsid w:val="00B92792"/>
    <w:rsid w:val="00B9329E"/>
    <w:rsid w:val="00BC638B"/>
    <w:rsid w:val="00BF4605"/>
    <w:rsid w:val="00C26EA9"/>
    <w:rsid w:val="00C8213D"/>
    <w:rsid w:val="00CC081D"/>
    <w:rsid w:val="00CE2120"/>
    <w:rsid w:val="00CE48ED"/>
    <w:rsid w:val="00CF39B6"/>
    <w:rsid w:val="00CF45B2"/>
    <w:rsid w:val="00D06C4E"/>
    <w:rsid w:val="00D33768"/>
    <w:rsid w:val="00D637D4"/>
    <w:rsid w:val="00DA36C2"/>
    <w:rsid w:val="00DA3F52"/>
    <w:rsid w:val="00DC18F4"/>
    <w:rsid w:val="00DE662C"/>
    <w:rsid w:val="00DF596A"/>
    <w:rsid w:val="00E01A7B"/>
    <w:rsid w:val="00E02EF8"/>
    <w:rsid w:val="00E3683E"/>
    <w:rsid w:val="00E42D54"/>
    <w:rsid w:val="00E637EC"/>
    <w:rsid w:val="00E66249"/>
    <w:rsid w:val="00EA604F"/>
    <w:rsid w:val="00ED5EB3"/>
    <w:rsid w:val="00EF5975"/>
    <w:rsid w:val="00F140C7"/>
    <w:rsid w:val="00F24517"/>
    <w:rsid w:val="00F44D13"/>
    <w:rsid w:val="00F46F81"/>
    <w:rsid w:val="00F471D3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1184</Words>
  <Characters>7265</Characters>
  <Application>Microsoft Office Word</Application>
  <DocSecurity>0</DocSecurity>
  <Lines>279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23</cp:revision>
  <dcterms:created xsi:type="dcterms:W3CDTF">2025-11-29T14:56:00Z</dcterms:created>
  <dcterms:modified xsi:type="dcterms:W3CDTF">2025-12-03T09:41:00Z</dcterms:modified>
</cp:coreProperties>
</file>